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FAED" w14:textId="77777777" w:rsidR="000A610C" w:rsidRPr="00124226" w:rsidRDefault="000A610C" w:rsidP="00DB09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29714AA" w14:textId="77777777" w:rsidR="000A610C" w:rsidRPr="00124226" w:rsidRDefault="000A610C" w:rsidP="00DB09F9">
      <w:pPr>
        <w:pStyle w:val="1"/>
        <w:rPr>
          <w:rFonts w:ascii="Arial" w:hAnsi="Arial" w:cs="Arial"/>
          <w:bCs w:val="0"/>
          <w:sz w:val="32"/>
          <w:szCs w:val="32"/>
        </w:rPr>
      </w:pPr>
      <w:r w:rsidRPr="00124226">
        <w:rPr>
          <w:rFonts w:ascii="Arial" w:hAnsi="Arial" w:cs="Arial"/>
          <w:bCs w:val="0"/>
          <w:sz w:val="32"/>
          <w:szCs w:val="32"/>
        </w:rPr>
        <w:t xml:space="preserve">  </w:t>
      </w:r>
      <w:proofErr w:type="gramStart"/>
      <w:r w:rsidRPr="00124226">
        <w:rPr>
          <w:rFonts w:ascii="Arial" w:hAnsi="Arial" w:cs="Arial"/>
          <w:bCs w:val="0"/>
          <w:sz w:val="32"/>
          <w:szCs w:val="32"/>
        </w:rPr>
        <w:t xml:space="preserve">АДМИНИСТРАЦИЯ  </w:t>
      </w:r>
      <w:r w:rsidR="00E872FA" w:rsidRPr="00124226">
        <w:rPr>
          <w:rFonts w:ascii="Arial" w:hAnsi="Arial" w:cs="Arial"/>
          <w:bCs w:val="0"/>
          <w:sz w:val="32"/>
          <w:szCs w:val="32"/>
        </w:rPr>
        <w:t>КРАСНОДОЛИНСКОГО</w:t>
      </w:r>
      <w:proofErr w:type="gramEnd"/>
      <w:r w:rsidR="00E872FA" w:rsidRPr="00124226">
        <w:rPr>
          <w:rFonts w:ascii="Arial" w:hAnsi="Arial" w:cs="Arial"/>
          <w:bCs w:val="0"/>
          <w:sz w:val="32"/>
          <w:szCs w:val="32"/>
        </w:rPr>
        <w:t xml:space="preserve"> </w:t>
      </w:r>
      <w:r w:rsidRPr="00124226">
        <w:rPr>
          <w:rFonts w:ascii="Arial" w:hAnsi="Arial" w:cs="Arial"/>
          <w:bCs w:val="0"/>
          <w:sz w:val="32"/>
          <w:szCs w:val="32"/>
        </w:rPr>
        <w:t xml:space="preserve"> СЕЛЬСОВЕТА</w:t>
      </w:r>
    </w:p>
    <w:p w14:paraId="39008AEF" w14:textId="77777777" w:rsidR="000A610C" w:rsidRPr="00124226" w:rsidRDefault="000A610C" w:rsidP="00DB09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14:paraId="64DED01C" w14:textId="77777777" w:rsidR="000A610C" w:rsidRPr="00124226" w:rsidRDefault="000A610C" w:rsidP="008170A5">
      <w:pPr>
        <w:jc w:val="center"/>
        <w:rPr>
          <w:rFonts w:ascii="Arial" w:hAnsi="Arial" w:cs="Arial"/>
          <w:b/>
          <w:sz w:val="32"/>
          <w:szCs w:val="32"/>
        </w:rPr>
      </w:pPr>
    </w:p>
    <w:p w14:paraId="52E2A17B" w14:textId="77777777" w:rsidR="000A610C" w:rsidRPr="00124226" w:rsidRDefault="000A610C" w:rsidP="008170A5">
      <w:pPr>
        <w:pStyle w:val="2"/>
        <w:rPr>
          <w:rFonts w:ascii="Arial" w:hAnsi="Arial" w:cs="Arial"/>
          <w:bCs w:val="0"/>
          <w:sz w:val="32"/>
          <w:szCs w:val="32"/>
        </w:rPr>
      </w:pPr>
      <w:r w:rsidRPr="00124226">
        <w:rPr>
          <w:rFonts w:ascii="Arial" w:hAnsi="Arial" w:cs="Arial"/>
          <w:bCs w:val="0"/>
          <w:sz w:val="32"/>
          <w:szCs w:val="32"/>
        </w:rPr>
        <w:t>ПОСТАНОВЛЕНИЕ</w:t>
      </w:r>
    </w:p>
    <w:p w14:paraId="5B59C752" w14:textId="77777777" w:rsidR="000A610C" w:rsidRPr="00124226" w:rsidRDefault="000A610C" w:rsidP="008170A5">
      <w:pPr>
        <w:rPr>
          <w:rFonts w:ascii="Arial" w:hAnsi="Arial" w:cs="Arial"/>
          <w:b/>
          <w:bCs/>
          <w:sz w:val="32"/>
          <w:szCs w:val="32"/>
        </w:rPr>
      </w:pPr>
    </w:p>
    <w:p w14:paraId="1E407440" w14:textId="0E3B56BA" w:rsidR="000A610C" w:rsidRPr="00124226" w:rsidRDefault="000A610C" w:rsidP="008170A5">
      <w:pPr>
        <w:rPr>
          <w:rFonts w:ascii="Arial" w:hAnsi="Arial" w:cs="Arial"/>
          <w:b/>
          <w:sz w:val="32"/>
          <w:szCs w:val="32"/>
        </w:rPr>
      </w:pPr>
      <w:r w:rsidRPr="00124226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gramStart"/>
      <w:r w:rsidR="00E96FD6" w:rsidRPr="00124226">
        <w:rPr>
          <w:rFonts w:ascii="Arial" w:hAnsi="Arial" w:cs="Arial"/>
          <w:b/>
          <w:sz w:val="32"/>
          <w:szCs w:val="32"/>
        </w:rPr>
        <w:t xml:space="preserve">От </w:t>
      </w:r>
      <w:r w:rsidR="00DB09F9" w:rsidRPr="00124226">
        <w:rPr>
          <w:rFonts w:ascii="Arial" w:hAnsi="Arial" w:cs="Arial"/>
          <w:b/>
          <w:sz w:val="32"/>
          <w:szCs w:val="32"/>
        </w:rPr>
        <w:t xml:space="preserve"> </w:t>
      </w:r>
      <w:r w:rsidR="00E85D46">
        <w:rPr>
          <w:rFonts w:ascii="Arial" w:hAnsi="Arial" w:cs="Arial"/>
          <w:b/>
          <w:sz w:val="32"/>
          <w:szCs w:val="32"/>
        </w:rPr>
        <w:t>05</w:t>
      </w:r>
      <w:r w:rsidR="00E872FA" w:rsidRPr="00124226">
        <w:rPr>
          <w:rFonts w:ascii="Arial" w:hAnsi="Arial" w:cs="Arial"/>
          <w:b/>
          <w:sz w:val="32"/>
          <w:szCs w:val="32"/>
        </w:rPr>
        <w:t>.1</w:t>
      </w:r>
      <w:r w:rsidR="00FC6E34">
        <w:rPr>
          <w:rFonts w:ascii="Arial" w:hAnsi="Arial" w:cs="Arial"/>
          <w:b/>
          <w:sz w:val="32"/>
          <w:szCs w:val="32"/>
        </w:rPr>
        <w:t>1</w:t>
      </w:r>
      <w:r w:rsidR="0026016D" w:rsidRPr="00124226">
        <w:rPr>
          <w:rFonts w:ascii="Arial" w:hAnsi="Arial" w:cs="Arial"/>
          <w:b/>
          <w:sz w:val="32"/>
          <w:szCs w:val="32"/>
        </w:rPr>
        <w:t>.20</w:t>
      </w:r>
      <w:r w:rsidR="003B0681">
        <w:rPr>
          <w:rFonts w:ascii="Arial" w:hAnsi="Arial" w:cs="Arial"/>
          <w:b/>
          <w:sz w:val="32"/>
          <w:szCs w:val="32"/>
        </w:rPr>
        <w:t>2</w:t>
      </w:r>
      <w:r w:rsidR="00530742">
        <w:rPr>
          <w:rFonts w:ascii="Arial" w:hAnsi="Arial" w:cs="Arial"/>
          <w:b/>
          <w:sz w:val="32"/>
          <w:szCs w:val="32"/>
        </w:rPr>
        <w:t>4</w:t>
      </w:r>
      <w:proofErr w:type="gramEnd"/>
      <w:r w:rsidR="0026016D" w:rsidRPr="00124226">
        <w:rPr>
          <w:rFonts w:ascii="Arial" w:hAnsi="Arial" w:cs="Arial"/>
          <w:b/>
          <w:sz w:val="32"/>
          <w:szCs w:val="32"/>
        </w:rPr>
        <w:t xml:space="preserve"> </w:t>
      </w:r>
      <w:r w:rsidR="00124226">
        <w:rPr>
          <w:rFonts w:ascii="Arial" w:hAnsi="Arial" w:cs="Arial"/>
          <w:b/>
          <w:sz w:val="32"/>
          <w:szCs w:val="32"/>
        </w:rPr>
        <w:t>года</w:t>
      </w:r>
      <w:r w:rsidRPr="00124226">
        <w:rPr>
          <w:rFonts w:ascii="Arial" w:hAnsi="Arial" w:cs="Arial"/>
          <w:b/>
          <w:sz w:val="32"/>
          <w:szCs w:val="32"/>
        </w:rPr>
        <w:t xml:space="preserve">            </w:t>
      </w:r>
      <w:r w:rsidR="00124226">
        <w:rPr>
          <w:rFonts w:ascii="Arial" w:hAnsi="Arial" w:cs="Arial"/>
          <w:b/>
          <w:sz w:val="32"/>
          <w:szCs w:val="32"/>
        </w:rPr>
        <w:t xml:space="preserve">       </w:t>
      </w:r>
      <w:r w:rsidRPr="00124226">
        <w:rPr>
          <w:rFonts w:ascii="Arial" w:hAnsi="Arial" w:cs="Arial"/>
          <w:b/>
          <w:sz w:val="32"/>
          <w:szCs w:val="32"/>
        </w:rPr>
        <w:t xml:space="preserve">      </w:t>
      </w:r>
      <w:r w:rsidR="003F1B2B" w:rsidRPr="00124226">
        <w:rPr>
          <w:rFonts w:ascii="Arial" w:hAnsi="Arial" w:cs="Arial"/>
          <w:b/>
          <w:sz w:val="32"/>
          <w:szCs w:val="32"/>
        </w:rPr>
        <w:t xml:space="preserve">                     № </w:t>
      </w:r>
      <w:r w:rsidR="00530742">
        <w:rPr>
          <w:rFonts w:ascii="Arial" w:hAnsi="Arial" w:cs="Arial"/>
          <w:b/>
          <w:sz w:val="32"/>
          <w:szCs w:val="32"/>
        </w:rPr>
        <w:t>107</w:t>
      </w:r>
    </w:p>
    <w:p w14:paraId="29B87E76" w14:textId="5F3D6440" w:rsidR="000A610C" w:rsidRPr="00124226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24226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</w:t>
      </w:r>
      <w:r w:rsidR="00E96FD6" w:rsidRPr="0012422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gramStart"/>
      <w:r w:rsidR="00E872FA" w:rsidRPr="00124226">
        <w:rPr>
          <w:rFonts w:ascii="Arial" w:hAnsi="Arial" w:cs="Arial"/>
          <w:b/>
          <w:sz w:val="32"/>
          <w:szCs w:val="32"/>
          <w:lang w:eastAsia="ru-RU"/>
        </w:rPr>
        <w:t xml:space="preserve">Краснодолинского 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Касторенского р</w:t>
      </w:r>
      <w:r w:rsidR="003F1B2B" w:rsidRPr="00124226">
        <w:rPr>
          <w:rFonts w:ascii="Arial" w:hAnsi="Arial" w:cs="Arial"/>
          <w:b/>
          <w:sz w:val="32"/>
          <w:szCs w:val="32"/>
          <w:lang w:eastAsia="ru-RU"/>
        </w:rPr>
        <w:t xml:space="preserve">айона   Курской области на </w:t>
      </w:r>
      <w:r w:rsidR="004451B1">
        <w:rPr>
          <w:rFonts w:ascii="Arial" w:hAnsi="Arial" w:cs="Arial"/>
          <w:b/>
          <w:sz w:val="32"/>
          <w:szCs w:val="32"/>
          <w:lang w:eastAsia="ru-RU"/>
        </w:rPr>
        <w:t>202</w:t>
      </w:r>
      <w:r w:rsidR="00E85D46">
        <w:rPr>
          <w:rFonts w:ascii="Arial" w:hAnsi="Arial" w:cs="Arial"/>
          <w:b/>
          <w:sz w:val="32"/>
          <w:szCs w:val="32"/>
          <w:lang w:eastAsia="ru-RU"/>
        </w:rPr>
        <w:t>5</w:t>
      </w:r>
      <w:r w:rsidR="004451B1">
        <w:rPr>
          <w:rFonts w:ascii="Arial" w:hAnsi="Arial" w:cs="Arial"/>
          <w:b/>
          <w:sz w:val="32"/>
          <w:szCs w:val="32"/>
          <w:lang w:eastAsia="ru-RU"/>
        </w:rPr>
        <w:t>-202</w:t>
      </w:r>
      <w:r w:rsidR="00E85D46">
        <w:rPr>
          <w:rFonts w:ascii="Arial" w:hAnsi="Arial" w:cs="Arial"/>
          <w:b/>
          <w:sz w:val="32"/>
          <w:szCs w:val="32"/>
          <w:lang w:eastAsia="ru-RU"/>
        </w:rPr>
        <w:t>7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год</w:t>
      </w:r>
      <w:r w:rsidR="003F1B2B" w:rsidRPr="00124226">
        <w:rPr>
          <w:rFonts w:ascii="Arial" w:hAnsi="Arial" w:cs="Arial"/>
          <w:b/>
          <w:sz w:val="32"/>
          <w:szCs w:val="32"/>
          <w:lang w:eastAsia="ru-RU"/>
        </w:rPr>
        <w:t>а</w:t>
      </w:r>
      <w:r w:rsidRPr="00124226">
        <w:rPr>
          <w:rFonts w:ascii="Arial" w:hAnsi="Arial" w:cs="Arial"/>
          <w:b/>
          <w:sz w:val="32"/>
          <w:szCs w:val="32"/>
          <w:lang w:eastAsia="ru-RU"/>
        </w:rPr>
        <w:t xml:space="preserve"> «Управление муниципальным имуществом и земельными ресурсами»</w:t>
      </w:r>
    </w:p>
    <w:p w14:paraId="25D84C16" w14:textId="77777777" w:rsidR="000A610C" w:rsidRPr="00124226" w:rsidRDefault="000A610C" w:rsidP="00072EFE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5EBABF3" w14:textId="77777777" w:rsidR="000A610C" w:rsidRPr="00124226" w:rsidRDefault="000A610C" w:rsidP="008170A5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Касторенского  района    Курской  области ПОСТАНОВЛЯЕТ: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   </w:t>
      </w:r>
    </w:p>
    <w:p w14:paraId="6D307FD0" w14:textId="2786FB10" w:rsidR="00124226" w:rsidRPr="00124226" w:rsidRDefault="000A610C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4226" w:rsidRPr="00124226">
        <w:rPr>
          <w:rFonts w:ascii="Arial" w:hAnsi="Arial" w:cs="Arial"/>
          <w:color w:val="000000"/>
          <w:sz w:val="24"/>
          <w:szCs w:val="24"/>
        </w:rPr>
        <w:t>1 Утвердить муниципальную программу МО «</w:t>
      </w:r>
      <w:proofErr w:type="spellStart"/>
      <w:r w:rsidR="00124226" w:rsidRPr="00124226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="00124226" w:rsidRPr="00124226">
        <w:rPr>
          <w:rFonts w:ascii="Arial" w:hAnsi="Arial" w:cs="Arial"/>
          <w:color w:val="000000"/>
          <w:sz w:val="24"/>
          <w:szCs w:val="24"/>
        </w:rPr>
        <w:t xml:space="preserve"> сельсовет» Касторенского района Курской </w:t>
      </w:r>
      <w:proofErr w:type="gramStart"/>
      <w:r w:rsidR="00124226" w:rsidRPr="00124226">
        <w:rPr>
          <w:rFonts w:ascii="Arial" w:hAnsi="Arial" w:cs="Arial"/>
          <w:color w:val="000000"/>
          <w:sz w:val="24"/>
          <w:szCs w:val="24"/>
        </w:rPr>
        <w:t xml:space="preserve">области  </w:t>
      </w:r>
      <w:r w:rsidR="00124226" w:rsidRPr="00124226">
        <w:rPr>
          <w:rFonts w:ascii="Arial" w:hAnsi="Arial" w:cs="Arial"/>
          <w:bCs/>
          <w:sz w:val="24"/>
          <w:szCs w:val="24"/>
        </w:rPr>
        <w:t>«</w:t>
      </w:r>
      <w:proofErr w:type="gramEnd"/>
      <w:r w:rsidR="00124226"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="00124226" w:rsidRPr="00124226">
        <w:rPr>
          <w:rFonts w:ascii="Arial" w:hAnsi="Arial" w:cs="Arial"/>
          <w:bCs/>
          <w:sz w:val="24"/>
          <w:szCs w:val="24"/>
        </w:rPr>
        <w:t xml:space="preserve">» в </w:t>
      </w:r>
      <w:proofErr w:type="spellStart"/>
      <w:r w:rsidR="00124226" w:rsidRPr="00124226">
        <w:rPr>
          <w:rFonts w:ascii="Arial" w:hAnsi="Arial" w:cs="Arial"/>
          <w:bCs/>
          <w:sz w:val="24"/>
          <w:szCs w:val="24"/>
        </w:rPr>
        <w:t>Краснодолинском</w:t>
      </w:r>
      <w:proofErr w:type="spellEnd"/>
      <w:r w:rsidR="00124226" w:rsidRPr="00124226">
        <w:rPr>
          <w:rFonts w:ascii="Arial" w:hAnsi="Arial" w:cs="Arial"/>
          <w:bCs/>
          <w:sz w:val="24"/>
          <w:szCs w:val="24"/>
        </w:rPr>
        <w:t xml:space="preserve"> сельсовете Касторенского района Курской области на </w:t>
      </w:r>
      <w:r w:rsidR="00E85D46">
        <w:rPr>
          <w:rFonts w:ascii="Arial" w:hAnsi="Arial" w:cs="Arial"/>
          <w:bCs/>
          <w:sz w:val="24"/>
          <w:szCs w:val="24"/>
        </w:rPr>
        <w:t>2025-2027</w:t>
      </w:r>
      <w:r w:rsidR="00124226" w:rsidRPr="00124226">
        <w:rPr>
          <w:rFonts w:ascii="Arial" w:hAnsi="Arial" w:cs="Arial"/>
          <w:bCs/>
          <w:sz w:val="24"/>
          <w:szCs w:val="24"/>
        </w:rPr>
        <w:t xml:space="preserve"> года </w:t>
      </w:r>
      <w:r w:rsidR="00124226" w:rsidRPr="00124226">
        <w:rPr>
          <w:rFonts w:ascii="Arial" w:hAnsi="Arial" w:cs="Arial"/>
          <w:color w:val="000000"/>
          <w:sz w:val="24"/>
          <w:szCs w:val="24"/>
        </w:rPr>
        <w:t>год согласно приложению № 1</w:t>
      </w:r>
    </w:p>
    <w:p w14:paraId="78A4362F" w14:textId="7E70DBF5" w:rsidR="00124226" w:rsidRPr="00124226" w:rsidRDefault="00124226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 2 Главному бухгалтеру Администрации Краснодолинского сельсовета предусмотреть ассигнования на реализацию муниципальной программы МО</w:t>
      </w:r>
      <w:r w:rsidR="00B303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124226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Pr="00124226">
        <w:rPr>
          <w:rFonts w:ascii="Arial" w:hAnsi="Arial" w:cs="Arial"/>
          <w:color w:val="000000"/>
          <w:sz w:val="24"/>
          <w:szCs w:val="24"/>
        </w:rPr>
        <w:t xml:space="preserve"> сельсовет» Касторенского района Курской области</w:t>
      </w:r>
      <w:r w:rsidR="00B303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</w:t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124226">
        <w:rPr>
          <w:rFonts w:ascii="Arial" w:hAnsi="Arial" w:cs="Arial"/>
          <w:bCs/>
          <w:sz w:val="24"/>
          <w:szCs w:val="24"/>
        </w:rPr>
        <w:t xml:space="preserve">» в </w:t>
      </w:r>
      <w:proofErr w:type="spellStart"/>
      <w:r w:rsidRPr="00124226">
        <w:rPr>
          <w:rFonts w:ascii="Arial" w:hAnsi="Arial" w:cs="Arial"/>
          <w:bCs/>
          <w:sz w:val="24"/>
          <w:szCs w:val="24"/>
        </w:rPr>
        <w:t>Краснодолинском</w:t>
      </w:r>
      <w:proofErr w:type="spellEnd"/>
      <w:r w:rsidRPr="00124226">
        <w:rPr>
          <w:rFonts w:ascii="Arial" w:hAnsi="Arial" w:cs="Arial"/>
          <w:bCs/>
          <w:sz w:val="24"/>
          <w:szCs w:val="24"/>
        </w:rPr>
        <w:t xml:space="preserve"> сельсовете Касторенского района Курской области на </w:t>
      </w:r>
      <w:r w:rsidR="00E85D46">
        <w:rPr>
          <w:rFonts w:ascii="Arial" w:hAnsi="Arial" w:cs="Arial"/>
          <w:bCs/>
          <w:sz w:val="24"/>
          <w:szCs w:val="24"/>
        </w:rPr>
        <w:t>2025-2027</w:t>
      </w:r>
      <w:r w:rsidRPr="00124226">
        <w:rPr>
          <w:rFonts w:ascii="Arial" w:hAnsi="Arial" w:cs="Arial"/>
          <w:bCs/>
          <w:sz w:val="24"/>
          <w:szCs w:val="24"/>
        </w:rPr>
        <w:t xml:space="preserve"> года</w:t>
      </w:r>
      <w:r w:rsidRPr="00124226">
        <w:rPr>
          <w:rFonts w:ascii="Arial" w:hAnsi="Arial" w:cs="Arial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>год при формировании бюджета сельсовета.</w:t>
      </w:r>
    </w:p>
    <w:p w14:paraId="4EBFB15E" w14:textId="77777777"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 3.Установить,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сельсовета.</w:t>
      </w:r>
    </w:p>
    <w:p w14:paraId="2B044C93" w14:textId="4A33CB25" w:rsidR="00124226" w:rsidRPr="00124226" w:rsidRDefault="00124226" w:rsidP="00124226">
      <w:pPr>
        <w:keepNext/>
        <w:keepLines/>
        <w:suppressLineNumbers/>
        <w:suppressAutoHyphens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lastRenderedPageBreak/>
        <w:t xml:space="preserve">   4.Считать утратившим силу постановление администрации Краснодолинского сельсовета от </w:t>
      </w:r>
      <w:proofErr w:type="gramStart"/>
      <w:r w:rsidR="00FC6E34">
        <w:rPr>
          <w:rFonts w:ascii="Arial" w:hAnsi="Arial" w:cs="Arial"/>
          <w:color w:val="000000"/>
          <w:sz w:val="24"/>
          <w:szCs w:val="24"/>
        </w:rPr>
        <w:t>1</w:t>
      </w:r>
      <w:r w:rsidR="00E85D46">
        <w:rPr>
          <w:rFonts w:ascii="Arial" w:hAnsi="Arial" w:cs="Arial"/>
          <w:color w:val="000000"/>
          <w:sz w:val="24"/>
          <w:szCs w:val="24"/>
        </w:rPr>
        <w:t>4.</w:t>
      </w:r>
      <w:r w:rsidRPr="00124226">
        <w:rPr>
          <w:rFonts w:ascii="Arial" w:hAnsi="Arial" w:cs="Arial"/>
          <w:color w:val="000000"/>
          <w:sz w:val="24"/>
          <w:szCs w:val="24"/>
        </w:rPr>
        <w:t>1</w:t>
      </w:r>
      <w:r w:rsidR="00E85D46">
        <w:rPr>
          <w:rFonts w:ascii="Arial" w:hAnsi="Arial" w:cs="Arial"/>
          <w:color w:val="000000"/>
          <w:sz w:val="24"/>
          <w:szCs w:val="24"/>
        </w:rPr>
        <w:t>1.</w:t>
      </w:r>
      <w:r w:rsidRPr="00124226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124226">
        <w:rPr>
          <w:rFonts w:ascii="Arial" w:hAnsi="Arial" w:cs="Arial"/>
          <w:color w:val="000000"/>
          <w:sz w:val="24"/>
          <w:szCs w:val="24"/>
        </w:rPr>
        <w:t>20</w:t>
      </w:r>
      <w:r w:rsidR="004451B1">
        <w:rPr>
          <w:rFonts w:ascii="Arial" w:hAnsi="Arial" w:cs="Arial"/>
          <w:color w:val="000000"/>
          <w:sz w:val="24"/>
          <w:szCs w:val="24"/>
        </w:rPr>
        <w:t>2</w:t>
      </w:r>
      <w:r w:rsidR="00E85D46">
        <w:rPr>
          <w:rFonts w:ascii="Arial" w:hAnsi="Arial" w:cs="Arial"/>
          <w:color w:val="000000"/>
          <w:sz w:val="24"/>
          <w:szCs w:val="24"/>
        </w:rPr>
        <w:t>2</w:t>
      </w:r>
      <w:r w:rsidR="00167B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912B11">
        <w:rPr>
          <w:rFonts w:ascii="Arial" w:hAnsi="Arial" w:cs="Arial"/>
          <w:color w:val="000000"/>
          <w:sz w:val="24"/>
          <w:szCs w:val="24"/>
        </w:rPr>
        <w:t xml:space="preserve"> </w:t>
      </w:r>
      <w:r w:rsidR="00E85D46">
        <w:rPr>
          <w:rFonts w:ascii="Arial" w:hAnsi="Arial" w:cs="Arial"/>
          <w:color w:val="000000"/>
          <w:sz w:val="24"/>
          <w:szCs w:val="24"/>
        </w:rPr>
        <w:t>101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</w:t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124226">
        <w:rPr>
          <w:rFonts w:ascii="Arial" w:hAnsi="Arial" w:cs="Arial"/>
          <w:bCs/>
          <w:sz w:val="24"/>
          <w:szCs w:val="24"/>
        </w:rPr>
        <w:t xml:space="preserve">» в </w:t>
      </w:r>
      <w:proofErr w:type="spellStart"/>
      <w:r w:rsidRPr="00124226">
        <w:rPr>
          <w:rFonts w:ascii="Arial" w:hAnsi="Arial" w:cs="Arial"/>
          <w:bCs/>
          <w:sz w:val="24"/>
          <w:szCs w:val="24"/>
        </w:rPr>
        <w:t>Краснодолинском</w:t>
      </w:r>
      <w:proofErr w:type="spellEnd"/>
      <w:r w:rsidRPr="00124226">
        <w:rPr>
          <w:rFonts w:ascii="Arial" w:hAnsi="Arial" w:cs="Arial"/>
          <w:bCs/>
          <w:sz w:val="24"/>
          <w:szCs w:val="24"/>
        </w:rPr>
        <w:t xml:space="preserve"> сельсовете Касторенского района  Курской области на </w:t>
      </w:r>
      <w:r w:rsidR="00E85D46">
        <w:rPr>
          <w:rFonts w:ascii="Arial" w:hAnsi="Arial" w:cs="Arial"/>
          <w:bCs/>
          <w:sz w:val="24"/>
          <w:szCs w:val="24"/>
        </w:rPr>
        <w:t>2025-2027</w:t>
      </w:r>
      <w:r w:rsidRPr="00124226">
        <w:rPr>
          <w:rFonts w:ascii="Arial" w:hAnsi="Arial" w:cs="Arial"/>
          <w:bCs/>
          <w:sz w:val="24"/>
          <w:szCs w:val="24"/>
        </w:rPr>
        <w:t xml:space="preserve"> года</w:t>
      </w:r>
      <w:r w:rsidRPr="00124226">
        <w:rPr>
          <w:rFonts w:ascii="Arial" w:hAnsi="Arial" w:cs="Arial"/>
          <w:sz w:val="24"/>
          <w:szCs w:val="24"/>
        </w:rPr>
        <w:t xml:space="preserve"> </w:t>
      </w:r>
      <w:r w:rsidRPr="00124226">
        <w:rPr>
          <w:rFonts w:ascii="Arial" w:hAnsi="Arial" w:cs="Arial"/>
          <w:color w:val="292D24"/>
          <w:sz w:val="24"/>
          <w:szCs w:val="24"/>
        </w:rPr>
        <w:t xml:space="preserve">в </w:t>
      </w:r>
      <w:r w:rsidRPr="00124226">
        <w:rPr>
          <w:rFonts w:ascii="Arial" w:hAnsi="Arial" w:cs="Arial"/>
          <w:sz w:val="24"/>
          <w:szCs w:val="24"/>
        </w:rPr>
        <w:t>МО "</w:t>
      </w:r>
      <w:proofErr w:type="spellStart"/>
      <w:r w:rsidRPr="00124226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124226">
        <w:rPr>
          <w:rFonts w:ascii="Arial" w:hAnsi="Arial" w:cs="Arial"/>
          <w:sz w:val="24"/>
          <w:szCs w:val="24"/>
        </w:rPr>
        <w:t xml:space="preserve"> сельсовет" Касторенского района Курской области" </w:t>
      </w:r>
      <w:r w:rsidRPr="00124226">
        <w:rPr>
          <w:rFonts w:ascii="Arial" w:hAnsi="Arial" w:cs="Arial"/>
          <w:color w:val="000000"/>
          <w:sz w:val="24"/>
          <w:szCs w:val="24"/>
        </w:rPr>
        <w:t>с 01.01.20</w:t>
      </w:r>
      <w:r w:rsidR="00167BEA">
        <w:rPr>
          <w:rFonts w:ascii="Arial" w:hAnsi="Arial" w:cs="Arial"/>
          <w:color w:val="000000"/>
          <w:sz w:val="24"/>
          <w:szCs w:val="24"/>
        </w:rPr>
        <w:t>2</w:t>
      </w:r>
      <w:r w:rsidR="00E85D46">
        <w:rPr>
          <w:rFonts w:ascii="Arial" w:hAnsi="Arial" w:cs="Arial"/>
          <w:color w:val="000000"/>
          <w:sz w:val="24"/>
          <w:szCs w:val="24"/>
        </w:rPr>
        <w:t>5</w:t>
      </w:r>
      <w:r w:rsidR="00167B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4226">
        <w:rPr>
          <w:rFonts w:ascii="Arial" w:hAnsi="Arial" w:cs="Arial"/>
          <w:color w:val="000000"/>
          <w:sz w:val="24"/>
          <w:szCs w:val="24"/>
        </w:rPr>
        <w:t>г.</w:t>
      </w:r>
    </w:p>
    <w:p w14:paraId="5EFA6CAE" w14:textId="16A5D046"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5 Настоящее постановление вступает в силу с 01.01.20</w:t>
      </w:r>
      <w:r w:rsidR="00167BEA">
        <w:rPr>
          <w:rFonts w:ascii="Arial" w:hAnsi="Arial" w:cs="Arial"/>
          <w:color w:val="000000"/>
          <w:sz w:val="24"/>
          <w:szCs w:val="24"/>
        </w:rPr>
        <w:t>2</w:t>
      </w:r>
      <w:r w:rsidR="00E85D46">
        <w:rPr>
          <w:rFonts w:ascii="Arial" w:hAnsi="Arial" w:cs="Arial"/>
          <w:color w:val="000000"/>
          <w:sz w:val="24"/>
          <w:szCs w:val="24"/>
        </w:rPr>
        <w:t>5</w:t>
      </w:r>
      <w:r w:rsidRPr="00124226">
        <w:rPr>
          <w:rFonts w:ascii="Arial" w:hAnsi="Arial" w:cs="Arial"/>
          <w:color w:val="000000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Краснодолинского сельсовета.</w:t>
      </w:r>
    </w:p>
    <w:p w14:paraId="482841C7" w14:textId="77777777" w:rsidR="00124226" w:rsidRPr="00124226" w:rsidRDefault="00124226" w:rsidP="0012422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124226">
        <w:rPr>
          <w:rFonts w:ascii="Arial" w:hAnsi="Arial" w:cs="Arial"/>
          <w:color w:val="000000"/>
          <w:sz w:val="24"/>
          <w:szCs w:val="24"/>
        </w:rPr>
        <w:t xml:space="preserve">   6 Контроль за выполнением постановления оставляю за собой</w:t>
      </w:r>
    </w:p>
    <w:p w14:paraId="4B703EB7" w14:textId="77777777" w:rsidR="000A610C" w:rsidRPr="00124226" w:rsidRDefault="000A610C" w:rsidP="00124226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22E100" w14:textId="77777777" w:rsidR="00E96FD6" w:rsidRPr="00124226" w:rsidRDefault="00E96FD6" w:rsidP="003541C6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Глава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14:paraId="511E93C4" w14:textId="77777777" w:rsidR="000A610C" w:rsidRPr="00124226" w:rsidRDefault="00E96FD6" w:rsidP="003541C6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Касторенского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района :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          В.В. Бобровников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 xml:space="preserve">                                                             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</w:p>
    <w:p w14:paraId="1D17AD15" w14:textId="77777777" w:rsidR="000A610C" w:rsidRPr="00124226" w:rsidRDefault="000A610C" w:rsidP="008170A5">
      <w:pPr>
        <w:shd w:val="clear" w:color="auto" w:fill="FFFFFF"/>
        <w:spacing w:before="195" w:after="195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3057C12B" w14:textId="77777777" w:rsidR="000A610C" w:rsidRPr="00124226" w:rsidRDefault="000A610C" w:rsidP="008170A5">
      <w:pPr>
        <w:shd w:val="clear" w:color="auto" w:fill="FFFFFF"/>
        <w:spacing w:before="195" w:after="195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319A4D7D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79B771A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234C6E1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DBEACE8" w14:textId="77777777" w:rsidR="000A610C" w:rsidRPr="00124226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6ECBDF5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4F7629C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13ED9F6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434E66C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04A34F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B81EF6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9BFB296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C3DAF2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5E3AF69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7297113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15E4737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67D28D1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2DC6FEA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529AD16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6C6F36B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FBF71EE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C1F4CEE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14FCF0B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B5D06B1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0A83454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1DE4442" w14:textId="77777777" w:rsidR="009E0364" w:rsidRDefault="009E0364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6FC3432" w14:textId="03E93F3A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Утверждено</w:t>
      </w:r>
    </w:p>
    <w:p w14:paraId="546B3C01" w14:textId="77777777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</w:p>
    <w:p w14:paraId="30E9C409" w14:textId="77777777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  </w:t>
      </w:r>
    </w:p>
    <w:p w14:paraId="131266A9" w14:textId="77777777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Касторенского района Курской области </w:t>
      </w:r>
    </w:p>
    <w:p w14:paraId="27CEC32A" w14:textId="4694B07E" w:rsidR="00EB0037" w:rsidRDefault="003F1B2B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E85D46">
        <w:rPr>
          <w:rFonts w:ascii="Arial" w:hAnsi="Arial" w:cs="Arial"/>
          <w:sz w:val="24"/>
          <w:szCs w:val="24"/>
          <w:lang w:eastAsia="ru-RU"/>
        </w:rPr>
        <w:t>05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>.1</w:t>
      </w:r>
      <w:r w:rsidR="00EB0037">
        <w:rPr>
          <w:rFonts w:ascii="Arial" w:hAnsi="Arial" w:cs="Arial"/>
          <w:sz w:val="24"/>
          <w:szCs w:val="24"/>
          <w:lang w:eastAsia="ru-RU"/>
        </w:rPr>
        <w:t>1</w:t>
      </w:r>
      <w:r w:rsidR="0026016D" w:rsidRPr="00124226">
        <w:rPr>
          <w:rFonts w:ascii="Arial" w:hAnsi="Arial" w:cs="Arial"/>
          <w:sz w:val="24"/>
          <w:szCs w:val="24"/>
          <w:lang w:eastAsia="ru-RU"/>
        </w:rPr>
        <w:t>.20</w:t>
      </w:r>
      <w:r w:rsidR="003B0681">
        <w:rPr>
          <w:rFonts w:ascii="Arial" w:hAnsi="Arial" w:cs="Arial"/>
          <w:sz w:val="24"/>
          <w:szCs w:val="24"/>
          <w:lang w:eastAsia="ru-RU"/>
        </w:rPr>
        <w:t>2</w:t>
      </w:r>
      <w:r w:rsidR="00E85D46">
        <w:rPr>
          <w:rFonts w:ascii="Arial" w:hAnsi="Arial" w:cs="Arial"/>
          <w:sz w:val="24"/>
          <w:szCs w:val="24"/>
          <w:lang w:eastAsia="ru-RU"/>
        </w:rPr>
        <w:t>4</w:t>
      </w:r>
      <w:r w:rsidR="0026016D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A610C" w:rsidRPr="00124226">
        <w:rPr>
          <w:rFonts w:ascii="Arial" w:hAnsi="Arial" w:cs="Arial"/>
          <w:sz w:val="24"/>
          <w:szCs w:val="24"/>
          <w:lang w:eastAsia="ru-RU"/>
        </w:rPr>
        <w:t>г.  №</w:t>
      </w:r>
      <w:r w:rsidR="00167BE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5D46">
        <w:rPr>
          <w:rFonts w:ascii="Arial" w:hAnsi="Arial" w:cs="Arial"/>
          <w:sz w:val="24"/>
          <w:szCs w:val="24"/>
          <w:lang w:eastAsia="ru-RU"/>
        </w:rPr>
        <w:t xml:space="preserve">  </w:t>
      </w:r>
    </w:p>
    <w:p w14:paraId="43F92F9F" w14:textId="7E01D82A" w:rsidR="000A610C" w:rsidRPr="00124226" w:rsidRDefault="000A610C" w:rsidP="00141827">
      <w:pPr>
        <w:shd w:val="clear" w:color="auto" w:fill="FFFFFF"/>
        <w:spacing w:after="0" w:line="341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F1B2B" w:rsidRPr="00124226">
        <w:rPr>
          <w:rFonts w:ascii="Arial" w:hAnsi="Arial" w:cs="Arial"/>
          <w:sz w:val="24"/>
          <w:szCs w:val="24"/>
        </w:rPr>
        <w:t xml:space="preserve">                    </w:t>
      </w:r>
    </w:p>
    <w:p w14:paraId="49A4B284" w14:textId="7ED53233" w:rsidR="000A610C" w:rsidRPr="00124226" w:rsidRDefault="000A610C" w:rsidP="00A3652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Касторенског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о района Курской области на </w:t>
      </w:r>
      <w:r w:rsidR="00E85D46">
        <w:rPr>
          <w:rFonts w:ascii="Arial" w:hAnsi="Arial" w:cs="Arial"/>
          <w:sz w:val="24"/>
          <w:szCs w:val="24"/>
          <w:lang w:eastAsia="ru-RU"/>
        </w:rPr>
        <w:t>2025-2027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 год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24226" w14:paraId="07C0687E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13DEE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391B459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124226" w14:paraId="1E2BDA66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5590D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FE6392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124226" w14:paraId="2B3846E7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6423D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507E71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669FA54E" w14:textId="7777777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04C99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7B645C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0548DCCA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57C2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2C89D5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 муниципального образования «</w:t>
            </w:r>
            <w:proofErr w:type="spellStart"/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Краснодолинский</w:t>
            </w:r>
            <w:proofErr w:type="spell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в целях повышения доходной части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0A610C" w:rsidRPr="00124226" w14:paraId="71FB6F72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ADE1D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E37E93B" w14:textId="4BB908D2" w:rsidR="000A610C" w:rsidRPr="00124226" w:rsidRDefault="000A610C" w:rsidP="00BE7106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Програм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мы будут осуществляться </w:t>
            </w:r>
            <w:proofErr w:type="gramStart"/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 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proofErr w:type="gramEnd"/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-2027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 w14:paraId="11A128DD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EF61B9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B84D30B" w14:textId="7A01D3AA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447834">
              <w:rPr>
                <w:rFonts w:ascii="Arial" w:hAnsi="Arial" w:cs="Arial"/>
                <w:sz w:val="24"/>
                <w:szCs w:val="24"/>
              </w:rPr>
              <w:t>Содействие управлением муниципальным имуществом и земельными ресурсами</w:t>
            </w:r>
            <w:r w:rsidRPr="00124226">
              <w:rPr>
                <w:rFonts w:ascii="Arial" w:hAnsi="Arial" w:cs="Arial"/>
                <w:sz w:val="24"/>
                <w:szCs w:val="24"/>
              </w:rPr>
              <w:t>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124226" w14:paraId="7818A340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A94DE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01F33F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03482534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3BD47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651FF8A" w14:textId="301C5783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средств, направленных на реализацию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программных  мероприятий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составляет - 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510000</w:t>
            </w:r>
            <w:r w:rsidR="00E96FD6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руб.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14:paraId="72C54113" w14:textId="02EDF33F" w:rsidR="000A610C" w:rsidRPr="00124226" w:rsidRDefault="003F1B2B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  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2025-2027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spell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510000</w:t>
            </w:r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  <w:p w14:paraId="145E5DF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подлежат  корректировки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учетом возможностей местного бюджета.</w:t>
            </w:r>
          </w:p>
        </w:tc>
      </w:tr>
      <w:tr w:rsidR="000A610C" w:rsidRPr="00124226" w14:paraId="48D51A20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C7E628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CD52AB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14:paraId="325819DD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78E4FDC3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03E810D0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14:paraId="78D9AF7C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Надлежащее оформление права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собственности,  своевременная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14:paraId="522E238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14:paraId="4F15D912" w14:textId="7D9969B6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</w:t>
      </w:r>
      <w:r w:rsidR="00E85D4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Для оформления правоустанавливающих документов на земельные участки под объекты, находящиеся в муниципальной собственности, </w:t>
      </w: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proofErr w:type="gramEnd"/>
      <w:r w:rsidR="00E96FD6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14:paraId="1435580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14:paraId="5D7E4813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09FEAB3" w14:textId="77777777"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14:paraId="21FBC127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3.  Цели и задачи программы</w:t>
      </w:r>
    </w:p>
    <w:p w14:paraId="522DACC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Основной целью и задачей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муниципальной  программы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14:paraId="3D49AC80" w14:textId="16C557AB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С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роки реализации программы – </w:t>
      </w:r>
      <w:r w:rsidR="00E85D46">
        <w:rPr>
          <w:rFonts w:ascii="Arial" w:hAnsi="Arial" w:cs="Arial"/>
          <w:sz w:val="24"/>
          <w:szCs w:val="24"/>
          <w:lang w:eastAsia="ru-RU"/>
        </w:rPr>
        <w:t>2025-2027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4E6B8769" w14:textId="2C3C9DFB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5D46">
        <w:rPr>
          <w:rFonts w:ascii="Arial" w:hAnsi="Arial" w:cs="Arial"/>
          <w:sz w:val="24"/>
          <w:szCs w:val="24"/>
          <w:lang w:eastAsia="ru-RU"/>
        </w:rPr>
        <w:t>510000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рублей, в том числе в разрезе основных источников финансирования Программы:</w:t>
      </w:r>
    </w:p>
    <w:p w14:paraId="0E36A9FA" w14:textId="79146345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1.Местный бюджет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5D46">
        <w:rPr>
          <w:rFonts w:ascii="Arial" w:hAnsi="Arial" w:cs="Arial"/>
          <w:sz w:val="24"/>
          <w:szCs w:val="24"/>
          <w:lang w:eastAsia="ru-RU"/>
        </w:rPr>
        <w:t>510000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рублей.</w:t>
      </w:r>
    </w:p>
    <w:p w14:paraId="6223A5B3" w14:textId="77777777"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0C98A19E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4.  Система программных мероприятий и </w:t>
      </w:r>
      <w:proofErr w:type="gramStart"/>
      <w:r w:rsidRPr="00124226">
        <w:rPr>
          <w:rFonts w:ascii="Arial" w:hAnsi="Arial" w:cs="Arial"/>
          <w:bCs/>
          <w:sz w:val="24"/>
          <w:szCs w:val="24"/>
          <w:lang w:eastAsia="ru-RU"/>
        </w:rPr>
        <w:t>ресурсное  обеспечение</w:t>
      </w:r>
      <w:proofErr w:type="gramEnd"/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программы</w:t>
      </w:r>
    </w:p>
    <w:p w14:paraId="567CD8DA" w14:textId="2382B5C6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proofErr w:type="gramEnd"/>
      <w:r w:rsidR="00E96FD6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="00E85D46">
        <w:rPr>
          <w:rFonts w:ascii="Arial" w:hAnsi="Arial" w:cs="Arial"/>
          <w:sz w:val="24"/>
          <w:szCs w:val="24"/>
          <w:lang w:eastAsia="ru-RU"/>
        </w:rPr>
        <w:t>2025-2027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следующие мероприятия:</w:t>
      </w:r>
    </w:p>
    <w:p w14:paraId="0E9814B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7B5F6B12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14:paraId="169B9365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14:paraId="697234EC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5D653A8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14:paraId="0F82D2AA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14:paraId="28D88F23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от использования недвижимого и движимого муниципального имущества и земельных участков.</w:t>
      </w:r>
    </w:p>
    <w:p w14:paraId="16F8013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во взаимодействии с «ФГУП Ростехинвентаризация Федеральное БТИ»</w:t>
      </w:r>
      <w:r w:rsidR="00E96FD6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14:paraId="43536A1B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14:paraId="721A6074" w14:textId="32432BC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муниципального имущества на </w:t>
      </w:r>
      <w:r w:rsidR="00E85D46">
        <w:rPr>
          <w:rFonts w:ascii="Arial" w:hAnsi="Arial" w:cs="Arial"/>
          <w:sz w:val="24"/>
          <w:szCs w:val="24"/>
          <w:lang w:eastAsia="ru-RU"/>
        </w:rPr>
        <w:t>2025-2027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78F3296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14:paraId="2387C6DC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14:paraId="2AE49E32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поставивших своё имущество на учет в Росреестре по Курской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области,  с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целью пополнения налогооблагаемой базы и увеличения поступлений в бюджет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1F95A77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14. Оформить техническую документацию и право муниципальной собственности на объекты недвижимости, коммунальной инфраструктуры, </w:t>
      </w: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14:paraId="4B45C4F6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.</w:t>
      </w:r>
    </w:p>
    <w:p w14:paraId="4EA1F792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14:paraId="36A36C96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района  контролировать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36899A73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14:paraId="57F6ED17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124226" w14:paraId="70BED4F2" w14:textId="7777777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277D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CC0A3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BA6E9E9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8481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4A18565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7700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DE0709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4C1A5C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09C1C8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14:paraId="2FFF5078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 w14:paraId="103A2B3F" w14:textId="7777777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C4172" w14:textId="77777777" w:rsidR="000A610C" w:rsidRPr="00124226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7A43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441E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 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Краснодолинского</w:t>
            </w:r>
            <w:proofErr w:type="gram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105EB" w14:textId="71962905" w:rsidR="000A610C" w:rsidRPr="00124226" w:rsidRDefault="00E85D46" w:rsidP="004115C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2025-2027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D01C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6F92CD8" w14:textId="228BDAA2" w:rsidR="000A610C" w:rsidRPr="00124226" w:rsidRDefault="000A610C" w:rsidP="00E96FD6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A610C" w:rsidRPr="00124226" w14:paraId="7C3E6D64" w14:textId="7777777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9BC06" w14:textId="77777777" w:rsidR="000A610C" w:rsidRPr="00124226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CEE521" w14:textId="77777777"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39109B" w14:textId="77777777"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 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Краснодолинского</w:t>
            </w:r>
            <w:proofErr w:type="gram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F009F" w14:textId="1BA64357" w:rsidR="000A610C" w:rsidRPr="00124226" w:rsidRDefault="00E85D46" w:rsidP="004115CB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2025-2027</w:t>
            </w:r>
            <w:r w:rsidR="000A610C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7A656" w14:textId="77777777" w:rsidR="000A610C" w:rsidRPr="00124226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E84EB29" w14:textId="134DB949" w:rsidR="000A610C" w:rsidRPr="00124226" w:rsidRDefault="00E85D46" w:rsidP="00FB198F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510000</w:t>
            </w:r>
          </w:p>
        </w:tc>
      </w:tr>
      <w:tr w:rsidR="000A610C" w:rsidRPr="00124226" w14:paraId="48B17FE9" w14:textId="7777777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78BF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064B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E44A8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BCE3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F233FF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DC1A3B1" w14:textId="6FA8C079" w:rsidR="000A610C" w:rsidRPr="00124226" w:rsidRDefault="00E85D46" w:rsidP="00E96FD6">
            <w:pPr>
              <w:shd w:val="clear" w:color="auto" w:fill="FFFFFF"/>
              <w:spacing w:after="0" w:line="341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510000</w:t>
            </w:r>
          </w:p>
        </w:tc>
      </w:tr>
    </w:tbl>
    <w:p w14:paraId="5C84F9D7" w14:textId="77777777"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val="en-US" w:eastAsia="ru-RU"/>
        </w:rPr>
      </w:pPr>
    </w:p>
    <w:p w14:paraId="74719208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14:paraId="43FC3072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ab/>
        <w:t>Программа реализуется за счет средств местного бюджета.</w:t>
      </w:r>
    </w:p>
    <w:p w14:paraId="3CDB62DA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ab/>
        <w:t xml:space="preserve">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14:paraId="476C0C14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lastRenderedPageBreak/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14:paraId="17182EAA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15C2E99B" w14:textId="77777777" w:rsidR="000A610C" w:rsidRPr="00124226" w:rsidRDefault="000A610C" w:rsidP="00A3652D">
      <w:pPr>
        <w:shd w:val="clear" w:color="auto" w:fill="FFFFFF"/>
        <w:spacing w:after="0" w:line="341" w:lineRule="atLeast"/>
        <w:rPr>
          <w:rFonts w:ascii="Arial" w:hAnsi="Arial" w:cs="Arial"/>
          <w:sz w:val="24"/>
          <w:szCs w:val="24"/>
          <w:lang w:eastAsia="ru-RU"/>
        </w:rPr>
      </w:pPr>
    </w:p>
    <w:p w14:paraId="71889B79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6. Оценка</w:t>
      </w:r>
      <w:r w:rsidRPr="00124226">
        <w:rPr>
          <w:rFonts w:ascii="Arial" w:hAnsi="Arial" w:cs="Arial"/>
          <w:sz w:val="24"/>
          <w:szCs w:val="24"/>
          <w:lang w:eastAsia="ru-RU"/>
        </w:rPr>
        <w:t>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E96FD6"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последствий от реализации программы</w:t>
      </w:r>
    </w:p>
    <w:p w14:paraId="20C16BB1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средств,  адресного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предоставления бюджетных средств.</w:t>
      </w:r>
    </w:p>
    <w:p w14:paraId="374D2D28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Успешное выполнение мероприятий Программы позволит обеспечить 100% оформление имущества в муниципальную собственность. Оценка эффективности реализации Программы осуществляется заказчиком Программы – Администрацией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ежегодно, в течение всего срока реализации Программы.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14:paraId="26CA38CA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14:paraId="36F16E62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E =                 х 100 %, где:</w:t>
      </w:r>
    </w:p>
    <w:p w14:paraId="672466A3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14:paraId="7A826E87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E – эффективность реализации Программы;</w:t>
      </w:r>
    </w:p>
    <w:p w14:paraId="78D71FC9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14:paraId="6FEB4DD7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N – нормативный показатель, утвержденный Программой.</w:t>
      </w:r>
    </w:p>
    <w:p w14:paraId="311619A2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124226" w14:paraId="565253F5" w14:textId="77777777">
        <w:trPr>
          <w:tblCellSpacing w:w="0" w:type="dxa"/>
        </w:trPr>
        <w:tc>
          <w:tcPr>
            <w:tcW w:w="4605" w:type="dxa"/>
            <w:shd w:val="clear" w:color="auto" w:fill="F8FAFB"/>
          </w:tcPr>
          <w:p w14:paraId="37E21E50" w14:textId="77777777" w:rsidR="000A610C" w:rsidRPr="00124226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14:paraId="78B1C152" w14:textId="77777777" w:rsidR="000A610C" w:rsidRPr="00124226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124226" w14:paraId="5A2884F3" w14:textId="77777777">
        <w:trPr>
          <w:tblCellSpacing w:w="0" w:type="dxa"/>
        </w:trPr>
        <w:tc>
          <w:tcPr>
            <w:tcW w:w="4605" w:type="dxa"/>
            <w:shd w:val="clear" w:color="auto" w:fill="F8FAFB"/>
          </w:tcPr>
          <w:p w14:paraId="2F6BD0DF" w14:textId="77777777" w:rsidR="000A610C" w:rsidRPr="00124226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14:paraId="5638BFF2" w14:textId="77777777" w:rsidR="000A610C" w:rsidRPr="00124226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5F81368B" w14:textId="77777777" w:rsidR="000A610C" w:rsidRPr="00124226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 Бэ =</w:t>
      </w:r>
    </w:p>
    <w:p w14:paraId="7B164B48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215312BA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7. Организация управления за реализацией Программы и контроль за ходом ее выполнения</w:t>
      </w:r>
    </w:p>
    <w:p w14:paraId="0B022FEE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lastRenderedPageBreak/>
        <w:t>  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ab/>
      </w:r>
      <w:r w:rsidRPr="00124226">
        <w:rPr>
          <w:rFonts w:ascii="Arial" w:hAnsi="Arial" w:cs="Arial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14:paraId="6DF58670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Контроль за ходом выполнения Программы осуществляют: глава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сельсовета;-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14:paraId="7F3373BD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представляет обобщенную информацию о ходе реализации мероприятий Программы на Собрании депутатов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73EC2001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4494BA6D" w14:textId="3C27E55F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  <w:r w:rsidRPr="00124226">
        <w:rPr>
          <w:rFonts w:ascii="Arial" w:hAnsi="Arial" w:cs="Arial"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подпрограммы </w:t>
      </w:r>
      <w:proofErr w:type="gramStart"/>
      <w:r w:rsidR="00E872FA" w:rsidRPr="00124226">
        <w:rPr>
          <w:rFonts w:ascii="Arial" w:hAnsi="Arial" w:cs="Arial"/>
          <w:bCs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Касторенског</w:t>
      </w:r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 xml:space="preserve">о района Курской области на </w:t>
      </w:r>
      <w:r w:rsidR="00E85D46">
        <w:rPr>
          <w:rFonts w:ascii="Arial" w:hAnsi="Arial" w:cs="Arial"/>
          <w:bCs/>
          <w:sz w:val="24"/>
          <w:szCs w:val="24"/>
          <w:lang w:eastAsia="ru-RU"/>
        </w:rPr>
        <w:t>2025-2027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</w:rPr>
        <w:t>«Управление муниципальным имуществом и земельными ресурсами»</w:t>
      </w:r>
    </w:p>
    <w:p w14:paraId="18C0CF60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37E05F4E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14:paraId="35B50D7A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124226" w14:paraId="5A49E65D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2C88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A62C5C5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124226" w14:paraId="29363276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768C8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D1BA92E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0A610C" w:rsidRPr="00124226" w14:paraId="4618417C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3AB050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98A9F91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412DF591" w14:textId="7777777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951AA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22C1BA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190E26BA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286FB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C7113B6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>Краснодолинский</w:t>
            </w:r>
            <w:proofErr w:type="spellEnd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124226" w14:paraId="657D063F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07FEA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B6825BF" w14:textId="04B5AC91" w:rsidR="000A610C" w:rsidRPr="00124226" w:rsidRDefault="000A610C" w:rsidP="004115CB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Подпрогра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ммы будут осуществляться </w:t>
            </w:r>
            <w:proofErr w:type="gramStart"/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 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proofErr w:type="gramEnd"/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-2027</w:t>
            </w:r>
            <w:r w:rsidR="00311B20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124226" w14:paraId="6E2CB475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59474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BFCD964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</w:tr>
      <w:tr w:rsidR="000A610C" w:rsidRPr="00124226" w14:paraId="20FF7F58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13D242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775FB3A" w14:textId="532AA989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средств, направленных на реализацию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программных  мероприятий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составляет - 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510000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</w:t>
            </w:r>
            <w:r w:rsidRPr="001242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бюджета </w:t>
            </w:r>
            <w:r w:rsidR="00E872FA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Краснодолинского 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14:paraId="1433C454" w14:textId="41B8CD83" w:rsidR="000A610C" w:rsidRPr="00124226" w:rsidRDefault="000A610C" w:rsidP="004115CB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  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2025-2027</w:t>
            </w:r>
            <w:r w:rsidR="003B0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3B0E" w:rsidRPr="00124226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spell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="004925B1" w:rsidRPr="001242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5D46">
              <w:rPr>
                <w:rFonts w:ascii="Arial" w:hAnsi="Arial" w:cs="Arial"/>
                <w:sz w:val="24"/>
                <w:szCs w:val="24"/>
                <w:lang w:eastAsia="ru-RU"/>
              </w:rPr>
              <w:t>510000</w:t>
            </w:r>
            <w:proofErr w:type="gramEnd"/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0A610C" w:rsidRPr="00124226" w14:paraId="1150C537" w14:textId="7777777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5089F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E87157" w14:textId="77777777" w:rsidR="000A610C" w:rsidRPr="00124226" w:rsidRDefault="000A610C" w:rsidP="00A3652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2422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14:paraId="62AA81B5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423ED578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14:paraId="7F9038D4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Надлежащее оформление права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собственности,  своевременная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в целях повышения доходной части бюджета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14:paraId="5AE10DDB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14:paraId="06DD79AE" w14:textId="77777777"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14:paraId="7991C9FF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3.  Цели и задачи подпрограммы</w:t>
      </w:r>
    </w:p>
    <w:p w14:paraId="68FF27E8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Основной целью и задачей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муниципальной  программы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14:paraId="1FAADB41" w14:textId="77777777" w:rsidR="000A610C" w:rsidRPr="00124226" w:rsidRDefault="000A610C" w:rsidP="00A3652D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</w:p>
    <w:p w14:paraId="78AA1CA2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4.  Система мероприятий и </w:t>
      </w:r>
      <w:proofErr w:type="gramStart"/>
      <w:r w:rsidRPr="00124226">
        <w:rPr>
          <w:rFonts w:ascii="Arial" w:hAnsi="Arial" w:cs="Arial"/>
          <w:bCs/>
          <w:sz w:val="24"/>
          <w:szCs w:val="24"/>
          <w:lang w:eastAsia="ru-RU"/>
        </w:rPr>
        <w:t>ресурсное  обеспечение</w:t>
      </w:r>
      <w:proofErr w:type="gramEnd"/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</w:t>
      </w:r>
    </w:p>
    <w:p w14:paraId="311972C1" w14:textId="682A7768" w:rsidR="000A610C" w:rsidRPr="00124226" w:rsidRDefault="000A610C" w:rsidP="004C0A88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proofErr w:type="gramEnd"/>
      <w:r w:rsidR="004925B1" w:rsidRPr="00124226">
        <w:rPr>
          <w:rFonts w:ascii="Arial" w:hAnsi="Arial" w:cs="Arial"/>
          <w:sz w:val="24"/>
          <w:szCs w:val="24"/>
          <w:lang w:eastAsia="ru-RU"/>
        </w:rPr>
        <w:t>»</w:t>
      </w:r>
      <w:r w:rsidRPr="00124226">
        <w:rPr>
          <w:rFonts w:ascii="Arial" w:hAnsi="Arial" w:cs="Arial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С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 xml:space="preserve">роки реализации программы – </w:t>
      </w:r>
      <w:r w:rsidR="00E85D46">
        <w:rPr>
          <w:rFonts w:ascii="Arial" w:hAnsi="Arial" w:cs="Arial"/>
          <w:sz w:val="24"/>
          <w:szCs w:val="24"/>
          <w:lang w:eastAsia="ru-RU"/>
        </w:rPr>
        <w:t>2025-2027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11B20" w:rsidRPr="00124226">
        <w:rPr>
          <w:rFonts w:ascii="Arial" w:hAnsi="Arial" w:cs="Arial"/>
          <w:sz w:val="24"/>
          <w:szCs w:val="24"/>
          <w:lang w:eastAsia="ru-RU"/>
        </w:rPr>
        <w:t>а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.                                                                                 Общий объем финансирования Подпрограммы составляет </w:t>
      </w:r>
      <w:r w:rsidR="00043B0E" w:rsidRPr="001242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>1.Местный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бюджет – </w:t>
      </w:r>
      <w:r w:rsidR="00E85D46">
        <w:rPr>
          <w:rFonts w:ascii="Arial" w:hAnsi="Arial" w:cs="Arial"/>
          <w:sz w:val="24"/>
          <w:szCs w:val="24"/>
          <w:lang w:eastAsia="ru-RU"/>
        </w:rPr>
        <w:t>510000</w:t>
      </w:r>
      <w:r w:rsidR="004925B1" w:rsidRPr="0012422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14:paraId="3854325A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111C712D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14:paraId="0B2E93F5" w14:textId="45177465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отвечает за реализацию и конечные результаты реализации Подпрограммы, рациональное использование выделяемых на ее выполнение финансовых средств.</w:t>
      </w:r>
    </w:p>
    <w:p w14:paraId="14EED1DB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28F58CB6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6. Оценка</w:t>
      </w:r>
      <w:r w:rsidRPr="00124226">
        <w:rPr>
          <w:rFonts w:ascii="Arial" w:hAnsi="Arial" w:cs="Arial"/>
          <w:sz w:val="24"/>
          <w:szCs w:val="24"/>
          <w:lang w:eastAsia="ru-RU"/>
        </w:rPr>
        <w:t>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эффективности социально – экономических </w:t>
      </w:r>
      <w:proofErr w:type="gramStart"/>
      <w:r w:rsidRPr="00124226">
        <w:rPr>
          <w:rFonts w:ascii="Arial" w:hAnsi="Arial" w:cs="Arial"/>
          <w:bCs/>
          <w:sz w:val="24"/>
          <w:szCs w:val="24"/>
          <w:lang w:eastAsia="ru-RU"/>
        </w:rPr>
        <w:t>и  экологических</w:t>
      </w:r>
      <w:proofErr w:type="gramEnd"/>
      <w:r w:rsidR="00311B20" w:rsidRPr="001242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>после</w:t>
      </w:r>
      <w:r w:rsidR="00043B0E" w:rsidRPr="00124226">
        <w:rPr>
          <w:rFonts w:ascii="Arial" w:hAnsi="Arial" w:cs="Arial"/>
          <w:bCs/>
          <w:sz w:val="24"/>
          <w:szCs w:val="24"/>
          <w:lang w:eastAsia="ru-RU"/>
        </w:rPr>
        <w:t xml:space="preserve">дствий  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 от реализации подпрограммы</w:t>
      </w:r>
    </w:p>
    <w:p w14:paraId="26E66648" w14:textId="4305804A" w:rsidR="000A610C" w:rsidRPr="00124226" w:rsidRDefault="000A610C" w:rsidP="002A4DB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</w:t>
      </w:r>
      <w:proofErr w:type="gramStart"/>
      <w:r w:rsidRPr="00124226">
        <w:rPr>
          <w:rFonts w:ascii="Arial" w:hAnsi="Arial" w:cs="Arial"/>
          <w:sz w:val="24"/>
          <w:szCs w:val="24"/>
          <w:lang w:eastAsia="ru-RU"/>
        </w:rPr>
        <w:t xml:space="preserve">счет:   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исключения возможности нецелевого использования бюджетных средств;      прозрачности использования бюджетных средств;</w:t>
      </w:r>
      <w:r w:rsidR="002A4D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14:paraId="6FEE97EB" w14:textId="77777777" w:rsidR="000A610C" w:rsidRPr="00124226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14:paraId="2F470251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2309F49" w14:textId="77777777" w:rsidR="000A610C" w:rsidRPr="00124226" w:rsidRDefault="000A610C" w:rsidP="00A3652D">
      <w:pPr>
        <w:shd w:val="clear" w:color="auto" w:fill="FFFFFF"/>
        <w:spacing w:after="0" w:line="341" w:lineRule="atLeast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14:paraId="2E5BA6C3" w14:textId="77777777" w:rsidR="000A610C" w:rsidRPr="00124226" w:rsidRDefault="000A610C" w:rsidP="004B6D33">
      <w:pPr>
        <w:shd w:val="clear" w:color="auto" w:fill="FFFFFF"/>
        <w:spacing w:after="0" w:line="341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124226">
        <w:rPr>
          <w:rFonts w:ascii="Arial" w:hAnsi="Arial" w:cs="Arial"/>
          <w:bCs/>
          <w:sz w:val="24"/>
          <w:szCs w:val="24"/>
          <w:lang w:eastAsia="ru-RU"/>
        </w:rPr>
        <w:t>   </w:t>
      </w:r>
      <w:r w:rsidRPr="00124226">
        <w:rPr>
          <w:rFonts w:ascii="Arial" w:hAnsi="Arial" w:cs="Arial"/>
          <w:bCs/>
          <w:sz w:val="24"/>
          <w:szCs w:val="24"/>
          <w:lang w:eastAsia="ru-RU"/>
        </w:rPr>
        <w:tab/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gramStart"/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124226">
        <w:rPr>
          <w:rFonts w:ascii="Arial" w:hAnsi="Arial" w:cs="Arial"/>
          <w:sz w:val="24"/>
          <w:szCs w:val="24"/>
          <w:lang w:eastAsia="ru-RU"/>
        </w:rPr>
        <w:t xml:space="preserve"> представляет обобщенную информацию о ходе реализации мероприятий Подпрограммы на Собрании депутатов </w:t>
      </w:r>
      <w:r w:rsidR="00E872FA" w:rsidRPr="00124226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Pr="00124226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0D194841" w14:textId="77777777" w:rsidR="000A610C" w:rsidRPr="00124226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sectPr w:rsidR="000A610C" w:rsidRPr="00124226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FDE25" w14:textId="77777777" w:rsidR="00C34B85" w:rsidRDefault="00C34B85" w:rsidP="00DB09F9">
      <w:pPr>
        <w:spacing w:after="0" w:line="240" w:lineRule="auto"/>
      </w:pPr>
      <w:r>
        <w:separator/>
      </w:r>
    </w:p>
  </w:endnote>
  <w:endnote w:type="continuationSeparator" w:id="0">
    <w:p w14:paraId="73335EA6" w14:textId="77777777" w:rsidR="00C34B85" w:rsidRDefault="00C34B85" w:rsidP="00DB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4971" w14:textId="77777777" w:rsidR="00C34B85" w:rsidRDefault="00C34B85" w:rsidP="00DB09F9">
      <w:pPr>
        <w:spacing w:after="0" w:line="240" w:lineRule="auto"/>
      </w:pPr>
      <w:r>
        <w:separator/>
      </w:r>
    </w:p>
  </w:footnote>
  <w:footnote w:type="continuationSeparator" w:id="0">
    <w:p w14:paraId="77B59B43" w14:textId="77777777" w:rsidR="00C34B85" w:rsidRDefault="00C34B85" w:rsidP="00DB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A610C"/>
    <w:rsid w:val="000D47FF"/>
    <w:rsid w:val="000F4257"/>
    <w:rsid w:val="00115365"/>
    <w:rsid w:val="00124226"/>
    <w:rsid w:val="00141827"/>
    <w:rsid w:val="00156DA7"/>
    <w:rsid w:val="00167BEA"/>
    <w:rsid w:val="00170498"/>
    <w:rsid w:val="0023565C"/>
    <w:rsid w:val="0024253F"/>
    <w:rsid w:val="00253917"/>
    <w:rsid w:val="0026016D"/>
    <w:rsid w:val="002701C9"/>
    <w:rsid w:val="0028475E"/>
    <w:rsid w:val="002A4DB3"/>
    <w:rsid w:val="002B5654"/>
    <w:rsid w:val="002C6A6C"/>
    <w:rsid w:val="00311B20"/>
    <w:rsid w:val="003541C6"/>
    <w:rsid w:val="003B0681"/>
    <w:rsid w:val="003F1B2B"/>
    <w:rsid w:val="003F1D77"/>
    <w:rsid w:val="004115CB"/>
    <w:rsid w:val="004451B1"/>
    <w:rsid w:val="00447834"/>
    <w:rsid w:val="0046077E"/>
    <w:rsid w:val="004925B1"/>
    <w:rsid w:val="004B2675"/>
    <w:rsid w:val="004B6D33"/>
    <w:rsid w:val="004C0A88"/>
    <w:rsid w:val="004E3888"/>
    <w:rsid w:val="0050239B"/>
    <w:rsid w:val="00502BF1"/>
    <w:rsid w:val="00525131"/>
    <w:rsid w:val="00530742"/>
    <w:rsid w:val="00537902"/>
    <w:rsid w:val="005974AF"/>
    <w:rsid w:val="00622929"/>
    <w:rsid w:val="006A4282"/>
    <w:rsid w:val="006B2705"/>
    <w:rsid w:val="006C0590"/>
    <w:rsid w:val="006D0C42"/>
    <w:rsid w:val="006D1BFB"/>
    <w:rsid w:val="007144DA"/>
    <w:rsid w:val="0072659D"/>
    <w:rsid w:val="00731550"/>
    <w:rsid w:val="007A4502"/>
    <w:rsid w:val="007C2B9D"/>
    <w:rsid w:val="007F48E1"/>
    <w:rsid w:val="00800BEC"/>
    <w:rsid w:val="008170A5"/>
    <w:rsid w:val="00871ACD"/>
    <w:rsid w:val="008829BE"/>
    <w:rsid w:val="008A6991"/>
    <w:rsid w:val="008C7E34"/>
    <w:rsid w:val="008D07D1"/>
    <w:rsid w:val="00912B11"/>
    <w:rsid w:val="00916195"/>
    <w:rsid w:val="00980493"/>
    <w:rsid w:val="009E0364"/>
    <w:rsid w:val="009E12EF"/>
    <w:rsid w:val="00A22B6D"/>
    <w:rsid w:val="00A3652D"/>
    <w:rsid w:val="00A8490F"/>
    <w:rsid w:val="00AA754F"/>
    <w:rsid w:val="00AB061A"/>
    <w:rsid w:val="00AB5C56"/>
    <w:rsid w:val="00B23378"/>
    <w:rsid w:val="00B236E7"/>
    <w:rsid w:val="00B30341"/>
    <w:rsid w:val="00B46957"/>
    <w:rsid w:val="00B9234B"/>
    <w:rsid w:val="00BC1A3A"/>
    <w:rsid w:val="00BE7106"/>
    <w:rsid w:val="00C07499"/>
    <w:rsid w:val="00C34B85"/>
    <w:rsid w:val="00C54A76"/>
    <w:rsid w:val="00C70604"/>
    <w:rsid w:val="00C767ED"/>
    <w:rsid w:val="00CC31AE"/>
    <w:rsid w:val="00D14E5B"/>
    <w:rsid w:val="00D245FA"/>
    <w:rsid w:val="00D41B47"/>
    <w:rsid w:val="00D42D90"/>
    <w:rsid w:val="00D4707F"/>
    <w:rsid w:val="00DB09F9"/>
    <w:rsid w:val="00DF2062"/>
    <w:rsid w:val="00E35662"/>
    <w:rsid w:val="00E61395"/>
    <w:rsid w:val="00E7748F"/>
    <w:rsid w:val="00E85D46"/>
    <w:rsid w:val="00E872FA"/>
    <w:rsid w:val="00E96FD6"/>
    <w:rsid w:val="00EB0037"/>
    <w:rsid w:val="00EC3F5A"/>
    <w:rsid w:val="00EE5188"/>
    <w:rsid w:val="00F115EA"/>
    <w:rsid w:val="00F3329E"/>
    <w:rsid w:val="00FA3B3F"/>
    <w:rsid w:val="00FB198F"/>
    <w:rsid w:val="00FC6E34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C22FE"/>
  <w15:docId w15:val="{E4270529-AF95-42A8-ADC8-001BC39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2024-11-08T12:45:00Z</cp:lastPrinted>
  <dcterms:created xsi:type="dcterms:W3CDTF">2014-12-13T16:17:00Z</dcterms:created>
  <dcterms:modified xsi:type="dcterms:W3CDTF">2024-11-08T12:46:00Z</dcterms:modified>
</cp:coreProperties>
</file>