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2B" w:rsidRPr="00B642DF" w:rsidRDefault="00265B2B" w:rsidP="00265B2B">
      <w:pPr>
        <w:pStyle w:val="ConsPlusTitle"/>
        <w:widowControl/>
        <w:jc w:val="center"/>
        <w:outlineLvl w:val="0"/>
        <w:rPr>
          <w:rFonts w:ascii="Arial Narrow" w:hAnsi="Arial Narrow"/>
          <w:sz w:val="32"/>
          <w:szCs w:val="32"/>
        </w:rPr>
      </w:pPr>
      <w:r w:rsidRPr="00B642DF">
        <w:rPr>
          <w:rFonts w:ascii="Arial Narrow" w:hAnsi="Arial Narrow"/>
          <w:sz w:val="32"/>
          <w:szCs w:val="32"/>
        </w:rPr>
        <w:t xml:space="preserve">АДМИНИСТРАЦИЯ КРАСНОДОЛИНСКОГО СЕЛЬСОВЕТА </w:t>
      </w:r>
    </w:p>
    <w:p w:rsidR="00265B2B" w:rsidRPr="00B642DF" w:rsidRDefault="00265B2B" w:rsidP="00265B2B">
      <w:pPr>
        <w:pStyle w:val="ConsPlusTitle"/>
        <w:widowControl/>
        <w:jc w:val="center"/>
        <w:outlineLvl w:val="0"/>
        <w:rPr>
          <w:rFonts w:ascii="Arial Narrow" w:hAnsi="Arial Narrow"/>
          <w:sz w:val="32"/>
          <w:szCs w:val="32"/>
        </w:rPr>
      </w:pPr>
      <w:r w:rsidRPr="00B642DF">
        <w:rPr>
          <w:rFonts w:ascii="Arial Narrow" w:hAnsi="Arial Narrow"/>
          <w:sz w:val="32"/>
          <w:szCs w:val="32"/>
        </w:rPr>
        <w:t>КАСТОРЕНСКОГО РАЙОНА  КУРСКОЙ ОБЛАСТИ</w:t>
      </w:r>
    </w:p>
    <w:p w:rsidR="00265B2B" w:rsidRPr="00B642DF" w:rsidRDefault="00265B2B" w:rsidP="00265B2B">
      <w:pPr>
        <w:pStyle w:val="ConsPlusTitle"/>
        <w:widowControl/>
        <w:jc w:val="center"/>
        <w:rPr>
          <w:rFonts w:ascii="Arial Narrow" w:hAnsi="Arial Narrow"/>
          <w:sz w:val="32"/>
          <w:szCs w:val="32"/>
        </w:rPr>
      </w:pPr>
    </w:p>
    <w:p w:rsidR="00265B2B" w:rsidRPr="00B642DF" w:rsidRDefault="00265B2B" w:rsidP="00265B2B">
      <w:pPr>
        <w:pStyle w:val="ConsPlusTitle"/>
        <w:widowControl/>
        <w:jc w:val="center"/>
        <w:rPr>
          <w:rFonts w:ascii="Arial Narrow" w:hAnsi="Arial Narrow"/>
          <w:sz w:val="32"/>
          <w:szCs w:val="32"/>
        </w:rPr>
      </w:pPr>
      <w:r w:rsidRPr="00B642DF">
        <w:rPr>
          <w:rFonts w:ascii="Arial Narrow" w:hAnsi="Arial Narrow"/>
          <w:sz w:val="32"/>
          <w:szCs w:val="32"/>
        </w:rPr>
        <w:t>ПОСТАНОВЛЕНИЕ</w:t>
      </w:r>
    </w:p>
    <w:p w:rsidR="00265B2B" w:rsidRPr="00B642DF" w:rsidRDefault="00265B2B" w:rsidP="00265B2B">
      <w:pPr>
        <w:pStyle w:val="ConsPlusTitle"/>
        <w:widowControl/>
        <w:jc w:val="center"/>
        <w:rPr>
          <w:rFonts w:ascii="Arial Narrow" w:hAnsi="Arial Narrow"/>
          <w:sz w:val="32"/>
          <w:szCs w:val="32"/>
        </w:rPr>
      </w:pPr>
    </w:p>
    <w:p w:rsidR="00265B2B" w:rsidRPr="00B642DF" w:rsidRDefault="00265B2B" w:rsidP="00265B2B">
      <w:pPr>
        <w:pStyle w:val="ConsPlusTitle"/>
        <w:widowControl/>
        <w:rPr>
          <w:rFonts w:ascii="Arial Narrow" w:hAnsi="Arial Narrow"/>
          <w:sz w:val="32"/>
          <w:szCs w:val="32"/>
        </w:rPr>
      </w:pPr>
      <w:r w:rsidRPr="00B642DF">
        <w:rPr>
          <w:rFonts w:ascii="Arial Narrow" w:hAnsi="Arial Narrow"/>
          <w:sz w:val="32"/>
          <w:szCs w:val="32"/>
        </w:rPr>
        <w:t>от «</w:t>
      </w:r>
      <w:r w:rsidR="00F6338B">
        <w:rPr>
          <w:rFonts w:ascii="Arial Narrow" w:hAnsi="Arial Narrow"/>
          <w:sz w:val="32"/>
          <w:szCs w:val="32"/>
        </w:rPr>
        <w:t>09</w:t>
      </w:r>
      <w:r w:rsidRPr="00B642DF">
        <w:rPr>
          <w:rFonts w:ascii="Arial Narrow" w:hAnsi="Arial Narrow"/>
          <w:sz w:val="32"/>
          <w:szCs w:val="32"/>
        </w:rPr>
        <w:t xml:space="preserve">» ноября </w:t>
      </w:r>
      <w:r w:rsidR="00F6338B">
        <w:rPr>
          <w:rFonts w:ascii="Arial Narrow" w:hAnsi="Arial Narrow"/>
          <w:sz w:val="32"/>
          <w:szCs w:val="32"/>
        </w:rPr>
        <w:t xml:space="preserve">2016 </w:t>
      </w:r>
      <w:r w:rsidR="00FF0F5A">
        <w:rPr>
          <w:rFonts w:ascii="Arial Narrow" w:hAnsi="Arial Narrow"/>
          <w:sz w:val="32"/>
          <w:szCs w:val="32"/>
        </w:rPr>
        <w:t xml:space="preserve">г.            </w:t>
      </w:r>
      <w:r>
        <w:rPr>
          <w:rFonts w:ascii="Arial Narrow" w:hAnsi="Arial Narrow"/>
          <w:sz w:val="32"/>
          <w:szCs w:val="32"/>
        </w:rPr>
        <w:t xml:space="preserve">     </w:t>
      </w:r>
      <w:r w:rsidRPr="00B642DF">
        <w:rPr>
          <w:rFonts w:ascii="Arial Narrow" w:hAnsi="Arial Narrow"/>
          <w:sz w:val="32"/>
          <w:szCs w:val="32"/>
        </w:rPr>
        <w:t xml:space="preserve">№ </w:t>
      </w:r>
      <w:r w:rsidR="00232208">
        <w:rPr>
          <w:rFonts w:ascii="Arial Narrow" w:hAnsi="Arial Narrow"/>
          <w:sz w:val="32"/>
          <w:szCs w:val="32"/>
        </w:rPr>
        <w:t>95</w:t>
      </w:r>
    </w:p>
    <w:p w:rsidR="00265B2B" w:rsidRPr="00B642DF" w:rsidRDefault="00265B2B" w:rsidP="00265B2B">
      <w:pPr>
        <w:pStyle w:val="ConsPlusTitle"/>
        <w:widowControl/>
        <w:rPr>
          <w:rFonts w:ascii="Arial Narrow" w:hAnsi="Arial Narrow"/>
          <w:sz w:val="32"/>
          <w:szCs w:val="32"/>
        </w:rPr>
      </w:pPr>
    </w:p>
    <w:p w:rsidR="00265B2B" w:rsidRPr="00B642DF" w:rsidRDefault="00181A6E" w:rsidP="00265B2B">
      <w:pPr>
        <w:pStyle w:val="ConsPlusTitle"/>
        <w:widowControl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«</w:t>
      </w:r>
      <w:r w:rsidR="00265B2B" w:rsidRPr="00B642DF">
        <w:rPr>
          <w:rFonts w:ascii="Arial Narrow" w:hAnsi="Arial Narrow"/>
          <w:sz w:val="32"/>
          <w:szCs w:val="32"/>
        </w:rPr>
        <w:t xml:space="preserve"> Об утверждении муниципальной целевой программы</w:t>
      </w:r>
    </w:p>
    <w:p w:rsidR="00265B2B" w:rsidRPr="00265B2B" w:rsidRDefault="00265B2B" w:rsidP="00265B2B">
      <w:pPr>
        <w:pStyle w:val="ConsPlusTitle"/>
        <w:widowControl/>
        <w:rPr>
          <w:rFonts w:ascii="Arial" w:hAnsi="Arial" w:cs="Arial"/>
        </w:rPr>
      </w:pPr>
      <w:r w:rsidRPr="00265B2B">
        <w:rPr>
          <w:rFonts w:ascii="Arial" w:hAnsi="Arial" w:cs="Arial"/>
          <w:sz w:val="28"/>
          <w:szCs w:val="28"/>
        </w:rPr>
        <w:t xml:space="preserve">Управление муниципальным имуществом и земельными ресурсами </w:t>
      </w:r>
      <w:proofErr w:type="spellStart"/>
      <w:r w:rsidRPr="00265B2B">
        <w:rPr>
          <w:rFonts w:ascii="Arial" w:hAnsi="Arial" w:cs="Arial"/>
          <w:sz w:val="28"/>
          <w:szCs w:val="28"/>
        </w:rPr>
        <w:t>Краснодолинского</w:t>
      </w:r>
      <w:proofErr w:type="spellEnd"/>
      <w:r w:rsidRPr="00265B2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265B2B">
        <w:rPr>
          <w:rFonts w:ascii="Arial" w:hAnsi="Arial" w:cs="Arial"/>
          <w:sz w:val="28"/>
          <w:szCs w:val="28"/>
        </w:rPr>
        <w:t>Касторенского</w:t>
      </w:r>
      <w:proofErr w:type="spellEnd"/>
      <w:r w:rsidRPr="00265B2B">
        <w:rPr>
          <w:rFonts w:ascii="Arial" w:hAnsi="Arial" w:cs="Arial"/>
          <w:sz w:val="28"/>
          <w:szCs w:val="28"/>
        </w:rPr>
        <w:t xml:space="preserve"> района</w:t>
      </w:r>
      <w:r w:rsidR="00181A6E">
        <w:rPr>
          <w:rFonts w:ascii="Arial" w:hAnsi="Arial" w:cs="Arial"/>
          <w:sz w:val="28"/>
          <w:szCs w:val="28"/>
        </w:rPr>
        <w:t>»</w:t>
      </w:r>
      <w:r w:rsidRPr="00265B2B">
        <w:rPr>
          <w:rFonts w:ascii="Arial" w:hAnsi="Arial" w:cs="Arial"/>
          <w:sz w:val="28"/>
          <w:szCs w:val="28"/>
        </w:rPr>
        <w:t xml:space="preserve"> </w:t>
      </w:r>
    </w:p>
    <w:p w:rsidR="00265B2B" w:rsidRPr="00265B2B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81A6E" w:rsidRDefault="00265B2B" w:rsidP="00265B2B">
      <w:pPr>
        <w:tabs>
          <w:tab w:val="left" w:pos="1190"/>
        </w:tabs>
        <w:jc w:val="both"/>
        <w:rPr>
          <w:rFonts w:ascii="Arial Narrow" w:hAnsi="Arial Narrow"/>
          <w:color w:val="000000"/>
          <w:spacing w:val="-4"/>
          <w:w w:val="108"/>
        </w:rPr>
      </w:pPr>
      <w:r w:rsidRPr="00B642DF">
        <w:rPr>
          <w:rFonts w:ascii="Arial Narrow" w:hAnsi="Arial Narrow"/>
          <w:lang w:eastAsia="ar-SA"/>
        </w:rPr>
        <w:t xml:space="preserve">    </w:t>
      </w:r>
      <w:proofErr w:type="gramStart"/>
      <w:r w:rsidRPr="00B642DF">
        <w:rPr>
          <w:rFonts w:ascii="Arial Narrow" w:hAnsi="Arial Narrow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постановлением Главы Администрации </w:t>
      </w:r>
      <w:proofErr w:type="spellStart"/>
      <w:r w:rsidRPr="00B642DF">
        <w:rPr>
          <w:rFonts w:ascii="Arial Narrow" w:hAnsi="Arial Narrow"/>
          <w:lang w:eastAsia="ar-SA"/>
        </w:rPr>
        <w:t>Краснодолинского</w:t>
      </w:r>
      <w:proofErr w:type="spellEnd"/>
      <w:r w:rsidRPr="00B642DF">
        <w:rPr>
          <w:rFonts w:ascii="Arial Narrow" w:hAnsi="Arial Narrow"/>
          <w:lang w:eastAsia="ar-SA"/>
        </w:rPr>
        <w:t xml:space="preserve"> сельсовета </w:t>
      </w:r>
      <w:proofErr w:type="spellStart"/>
      <w:r w:rsidRPr="00B642DF">
        <w:rPr>
          <w:rFonts w:ascii="Arial Narrow" w:hAnsi="Arial Narrow"/>
          <w:lang w:eastAsia="ar-SA"/>
        </w:rPr>
        <w:t>Касторенского</w:t>
      </w:r>
      <w:proofErr w:type="spellEnd"/>
      <w:r w:rsidRPr="00B642DF">
        <w:rPr>
          <w:rFonts w:ascii="Arial Narrow" w:hAnsi="Arial Narrow"/>
          <w:lang w:eastAsia="ar-SA"/>
        </w:rPr>
        <w:t xml:space="preserve"> района </w:t>
      </w:r>
      <w:r w:rsidRPr="00B642DF">
        <w:rPr>
          <w:rFonts w:ascii="Arial Narrow" w:hAnsi="Arial Narrow"/>
          <w:color w:val="000000"/>
          <w:spacing w:val="-4"/>
          <w:w w:val="108"/>
        </w:rPr>
        <w:t>от 05.11.2013 № 53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B642DF">
        <w:rPr>
          <w:rFonts w:ascii="Arial Narrow" w:hAnsi="Arial Narrow"/>
          <w:color w:val="000000"/>
          <w:spacing w:val="-4"/>
          <w:w w:val="108"/>
        </w:rPr>
        <w:t>Краснодолинский</w:t>
      </w:r>
      <w:proofErr w:type="spellEnd"/>
      <w:r w:rsidRPr="00B642DF">
        <w:rPr>
          <w:rFonts w:ascii="Arial Narrow" w:hAnsi="Arial Narrow"/>
          <w:color w:val="000000"/>
          <w:spacing w:val="-4"/>
          <w:w w:val="108"/>
        </w:rPr>
        <w:t xml:space="preserve"> сельсовет» </w:t>
      </w:r>
      <w:proofErr w:type="spellStart"/>
      <w:r w:rsidRPr="00B642DF">
        <w:rPr>
          <w:rFonts w:ascii="Arial Narrow" w:hAnsi="Arial Narrow"/>
          <w:color w:val="000000"/>
          <w:spacing w:val="-4"/>
          <w:w w:val="108"/>
        </w:rPr>
        <w:t>Касторенского</w:t>
      </w:r>
      <w:proofErr w:type="spellEnd"/>
      <w:r w:rsidRPr="00B642DF">
        <w:rPr>
          <w:rFonts w:ascii="Arial Narrow" w:hAnsi="Arial Narrow"/>
          <w:color w:val="000000"/>
          <w:spacing w:val="-4"/>
          <w:w w:val="108"/>
        </w:rPr>
        <w:t xml:space="preserve"> района Курской области» </w:t>
      </w:r>
      <w:r w:rsidRPr="00B642DF">
        <w:rPr>
          <w:rFonts w:ascii="Arial Narrow" w:hAnsi="Arial Narrow"/>
          <w:b/>
          <w:bCs/>
          <w:color w:val="000000"/>
          <w:highlight w:val="white"/>
          <w:lang w:val="en-US"/>
        </w:rPr>
        <w:t> </w:t>
      </w:r>
      <w:r w:rsidRPr="00B642DF">
        <w:rPr>
          <w:rFonts w:ascii="Arial Narrow" w:hAnsi="Arial Narrow"/>
          <w:bCs/>
          <w:color w:val="000000"/>
          <w:highlight w:val="white"/>
        </w:rPr>
        <w:t>и</w:t>
      </w:r>
      <w:r w:rsidRPr="00B642DF">
        <w:rPr>
          <w:rFonts w:ascii="Arial Narrow" w:hAnsi="Arial Narrow"/>
          <w:color w:val="000000"/>
          <w:highlight w:val="white"/>
        </w:rPr>
        <w:t xml:space="preserve">  </w:t>
      </w:r>
      <w:r w:rsidR="00181A6E">
        <w:rPr>
          <w:rFonts w:ascii="Arial Narrow" w:hAnsi="Arial Narrow"/>
          <w:color w:val="000000"/>
          <w:spacing w:val="-4"/>
          <w:w w:val="108"/>
        </w:rPr>
        <w:t xml:space="preserve">от </w:t>
      </w:r>
      <w:r w:rsidR="003B317D">
        <w:rPr>
          <w:rFonts w:ascii="Arial Narrow" w:hAnsi="Arial Narrow"/>
          <w:color w:val="000000"/>
          <w:spacing w:val="-4"/>
          <w:w w:val="108"/>
        </w:rPr>
        <w:t>09.11.2016</w:t>
      </w:r>
      <w:proofErr w:type="gramEnd"/>
    </w:p>
    <w:p w:rsidR="00265B2B" w:rsidRPr="00B642DF" w:rsidRDefault="003B317D" w:rsidP="00265B2B">
      <w:pPr>
        <w:tabs>
          <w:tab w:val="left" w:pos="1190"/>
        </w:tabs>
        <w:jc w:val="both"/>
        <w:rPr>
          <w:rFonts w:ascii="Arial Narrow" w:hAnsi="Arial Narrow"/>
          <w:lang w:eastAsia="ar-SA"/>
        </w:rPr>
      </w:pPr>
      <w:r>
        <w:rPr>
          <w:rFonts w:ascii="Arial Narrow" w:hAnsi="Arial Narrow"/>
          <w:color w:val="000000"/>
          <w:spacing w:val="-4"/>
          <w:w w:val="108"/>
        </w:rPr>
        <w:t xml:space="preserve"> № 100</w:t>
      </w:r>
      <w:r w:rsidR="00265B2B" w:rsidRPr="00B642DF">
        <w:rPr>
          <w:rFonts w:ascii="Arial Narrow" w:hAnsi="Arial Narrow"/>
          <w:color w:val="000000"/>
          <w:spacing w:val="-4"/>
          <w:w w:val="108"/>
        </w:rPr>
        <w:t xml:space="preserve"> «Об утверждении Перечня муниципальных программ </w:t>
      </w:r>
      <w:proofErr w:type="spellStart"/>
      <w:r w:rsidR="00265B2B" w:rsidRPr="00B642DF">
        <w:rPr>
          <w:rFonts w:ascii="Arial Narrow" w:hAnsi="Arial Narrow"/>
          <w:color w:val="000000"/>
          <w:spacing w:val="-4"/>
          <w:w w:val="108"/>
        </w:rPr>
        <w:t>Краснодолинского</w:t>
      </w:r>
      <w:proofErr w:type="spellEnd"/>
      <w:r w:rsidR="00265B2B" w:rsidRPr="00B642DF">
        <w:rPr>
          <w:rFonts w:ascii="Arial Narrow" w:hAnsi="Arial Narrow"/>
          <w:color w:val="000000"/>
          <w:spacing w:val="-4"/>
          <w:w w:val="108"/>
        </w:rPr>
        <w:t xml:space="preserve"> сельсовета </w:t>
      </w:r>
      <w:proofErr w:type="spellStart"/>
      <w:r w:rsidR="00265B2B" w:rsidRPr="00B642DF">
        <w:rPr>
          <w:rFonts w:ascii="Arial Narrow" w:hAnsi="Arial Narrow"/>
          <w:color w:val="000000"/>
          <w:spacing w:val="-4"/>
          <w:w w:val="108"/>
        </w:rPr>
        <w:t>Касторенског</w:t>
      </w:r>
      <w:r w:rsidR="00232208">
        <w:rPr>
          <w:rFonts w:ascii="Arial Narrow" w:hAnsi="Arial Narrow"/>
          <w:color w:val="000000"/>
          <w:spacing w:val="-4"/>
          <w:w w:val="108"/>
        </w:rPr>
        <w:t>о</w:t>
      </w:r>
      <w:proofErr w:type="spellEnd"/>
      <w:r w:rsidR="00232208">
        <w:rPr>
          <w:rFonts w:ascii="Arial Narrow" w:hAnsi="Arial Narrow"/>
          <w:color w:val="000000"/>
          <w:spacing w:val="-4"/>
          <w:w w:val="108"/>
        </w:rPr>
        <w:t xml:space="preserve"> района Курской области на 2017</w:t>
      </w:r>
      <w:r>
        <w:rPr>
          <w:rFonts w:ascii="Arial Narrow" w:hAnsi="Arial Narrow"/>
          <w:color w:val="000000"/>
          <w:spacing w:val="-4"/>
          <w:w w:val="108"/>
        </w:rPr>
        <w:t xml:space="preserve">-2019 </w:t>
      </w:r>
      <w:proofErr w:type="spellStart"/>
      <w:proofErr w:type="gramStart"/>
      <w:r>
        <w:rPr>
          <w:rFonts w:ascii="Arial Narrow" w:hAnsi="Arial Narrow"/>
          <w:color w:val="000000"/>
          <w:spacing w:val="-4"/>
          <w:w w:val="108"/>
        </w:rPr>
        <w:t>гг</w:t>
      </w:r>
      <w:proofErr w:type="spellEnd"/>
      <w:proofErr w:type="gramEnd"/>
      <w:r>
        <w:rPr>
          <w:rFonts w:ascii="Arial Narrow" w:hAnsi="Arial Narrow"/>
          <w:color w:val="000000"/>
          <w:spacing w:val="-4"/>
          <w:w w:val="108"/>
        </w:rPr>
        <w:t xml:space="preserve"> </w:t>
      </w:r>
      <w:r w:rsidR="00265B2B" w:rsidRPr="00B642DF">
        <w:rPr>
          <w:rFonts w:ascii="Arial Narrow" w:hAnsi="Arial Narrow"/>
          <w:color w:val="000000"/>
          <w:spacing w:val="-4"/>
          <w:w w:val="108"/>
        </w:rPr>
        <w:t>»</w:t>
      </w:r>
      <w:r w:rsidR="00265B2B" w:rsidRPr="00B642DF">
        <w:rPr>
          <w:rFonts w:ascii="Arial Narrow" w:hAnsi="Arial Narrow"/>
          <w:bCs/>
          <w:kern w:val="2"/>
        </w:rPr>
        <w:t xml:space="preserve">, </w:t>
      </w:r>
      <w:r w:rsidR="00265B2B" w:rsidRPr="00B642DF">
        <w:rPr>
          <w:rFonts w:ascii="Arial Narrow" w:hAnsi="Arial Narrow"/>
          <w:lang w:eastAsia="ar-SA"/>
        </w:rPr>
        <w:t>руководствуясь Уставом муниципального образования «</w:t>
      </w:r>
      <w:proofErr w:type="spellStart"/>
      <w:r w:rsidR="00265B2B" w:rsidRPr="00B642DF">
        <w:rPr>
          <w:rFonts w:ascii="Arial Narrow" w:hAnsi="Arial Narrow"/>
          <w:lang w:eastAsia="ar-SA"/>
        </w:rPr>
        <w:t>Краснодолинский</w:t>
      </w:r>
      <w:proofErr w:type="spellEnd"/>
      <w:r w:rsidR="00265B2B" w:rsidRPr="00B642DF">
        <w:rPr>
          <w:rFonts w:ascii="Arial Narrow" w:hAnsi="Arial Narrow"/>
          <w:lang w:eastAsia="ar-SA"/>
        </w:rPr>
        <w:t xml:space="preserve"> сельсовет» </w:t>
      </w:r>
      <w:proofErr w:type="spellStart"/>
      <w:r w:rsidR="00265B2B" w:rsidRPr="00B642DF">
        <w:rPr>
          <w:rFonts w:ascii="Arial Narrow" w:hAnsi="Arial Narrow"/>
          <w:lang w:eastAsia="ar-SA"/>
        </w:rPr>
        <w:t>Касторенского</w:t>
      </w:r>
      <w:proofErr w:type="spellEnd"/>
      <w:r w:rsidR="00265B2B" w:rsidRPr="00B642DF">
        <w:rPr>
          <w:rFonts w:ascii="Arial Narrow" w:hAnsi="Arial Narrow"/>
          <w:lang w:eastAsia="ar-SA"/>
        </w:rPr>
        <w:t xml:space="preserve"> района Курско</w:t>
      </w:r>
      <w:r w:rsidR="00181A6E">
        <w:rPr>
          <w:rFonts w:ascii="Arial Narrow" w:hAnsi="Arial Narrow"/>
          <w:lang w:eastAsia="ar-SA"/>
        </w:rPr>
        <w:t>й</w:t>
      </w:r>
      <w:r w:rsidR="00265B2B" w:rsidRPr="00B642DF">
        <w:rPr>
          <w:rFonts w:ascii="Arial Narrow" w:hAnsi="Arial Narrow"/>
          <w:lang w:eastAsia="ar-SA"/>
        </w:rPr>
        <w:t xml:space="preserve"> области, </w:t>
      </w:r>
      <w:r w:rsidR="00265B2B" w:rsidRPr="00B642DF">
        <w:rPr>
          <w:rFonts w:ascii="Arial Narrow" w:hAnsi="Arial Narrow"/>
          <w:b/>
          <w:lang w:eastAsia="ar-SA"/>
        </w:rPr>
        <w:t>ПОСТАНОВЛЯЮ:</w:t>
      </w:r>
    </w:p>
    <w:p w:rsidR="00265B2B" w:rsidRPr="00181A6E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  <w:sz w:val="20"/>
          <w:szCs w:val="20"/>
        </w:rPr>
      </w:pPr>
      <w:r w:rsidRPr="00B642DF">
        <w:rPr>
          <w:rFonts w:ascii="Arial Narrow" w:hAnsi="Arial Narrow"/>
        </w:rPr>
        <w:t xml:space="preserve">1. Утвердить прилагаемую муниципальную целевую </w:t>
      </w:r>
      <w:hyperlink r:id="rId4" w:history="1">
        <w:r w:rsidRPr="00B642DF">
          <w:rPr>
            <w:rStyle w:val="a3"/>
            <w:rFonts w:ascii="Arial Narrow" w:hAnsi="Arial Narrow"/>
          </w:rPr>
          <w:t>программу</w:t>
        </w:r>
      </w:hyperlink>
      <w:r w:rsidRPr="00B642DF">
        <w:rPr>
          <w:rFonts w:ascii="Arial Narrow" w:hAnsi="Arial Narrow"/>
        </w:rPr>
        <w:t xml:space="preserve"> </w:t>
      </w:r>
      <w:r w:rsidR="00181A6E" w:rsidRPr="00181A6E">
        <w:rPr>
          <w:rFonts w:ascii="Arial" w:hAnsi="Arial" w:cs="Arial"/>
          <w:sz w:val="20"/>
          <w:szCs w:val="20"/>
        </w:rPr>
        <w:t xml:space="preserve">Управление муниципальным имуществом и земельными ресурсами </w:t>
      </w:r>
      <w:proofErr w:type="spellStart"/>
      <w:r w:rsidR="00181A6E" w:rsidRPr="00181A6E">
        <w:rPr>
          <w:rFonts w:ascii="Arial" w:hAnsi="Arial" w:cs="Arial"/>
          <w:sz w:val="20"/>
          <w:szCs w:val="20"/>
        </w:rPr>
        <w:t>Краснодолинского</w:t>
      </w:r>
      <w:proofErr w:type="spellEnd"/>
      <w:r w:rsidR="00181A6E" w:rsidRPr="00181A6E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="00181A6E" w:rsidRPr="00181A6E">
        <w:rPr>
          <w:rFonts w:ascii="Arial" w:hAnsi="Arial" w:cs="Arial"/>
          <w:sz w:val="20"/>
          <w:szCs w:val="20"/>
        </w:rPr>
        <w:t>Касторенского</w:t>
      </w:r>
      <w:proofErr w:type="spellEnd"/>
      <w:r w:rsidR="00181A6E" w:rsidRPr="00181A6E">
        <w:rPr>
          <w:rFonts w:ascii="Arial" w:hAnsi="Arial" w:cs="Arial"/>
          <w:sz w:val="20"/>
          <w:szCs w:val="20"/>
        </w:rPr>
        <w:t xml:space="preserve"> района</w:t>
      </w:r>
      <w:r w:rsidR="00181A6E" w:rsidRPr="00181A6E">
        <w:rPr>
          <w:rFonts w:ascii="Arial Narrow" w:hAnsi="Arial Narrow"/>
          <w:sz w:val="20"/>
          <w:szCs w:val="20"/>
        </w:rPr>
        <w:t xml:space="preserve"> </w:t>
      </w:r>
      <w:r w:rsidRPr="00181A6E">
        <w:rPr>
          <w:rFonts w:ascii="Arial Narrow" w:hAnsi="Arial Narrow"/>
          <w:sz w:val="20"/>
          <w:szCs w:val="20"/>
        </w:rPr>
        <w:t>".</w:t>
      </w:r>
    </w:p>
    <w:p w:rsidR="00265B2B" w:rsidRPr="00B642DF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  <w:r w:rsidRPr="00B642DF">
        <w:rPr>
          <w:rFonts w:ascii="Arial Narrow" w:hAnsi="Arial Narrow"/>
        </w:rPr>
        <w:t>( приложение №1)</w:t>
      </w:r>
    </w:p>
    <w:p w:rsidR="00265B2B" w:rsidRPr="00B642DF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  <w:r w:rsidRPr="00B642DF">
        <w:rPr>
          <w:rFonts w:ascii="Arial Narrow" w:hAnsi="Arial Narrow"/>
        </w:rPr>
        <w:t>2. Установить, что в ходе реализации программы отдельные мероприятия могут уточняться, а объемы их финансирования и сроки корректироваться.</w:t>
      </w:r>
    </w:p>
    <w:p w:rsidR="00265B2B" w:rsidRPr="00B642DF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  <w:r w:rsidRPr="00B642DF">
        <w:rPr>
          <w:rFonts w:ascii="Arial Narrow" w:hAnsi="Arial Narrow"/>
        </w:rPr>
        <w:t xml:space="preserve">3.  </w:t>
      </w:r>
      <w:proofErr w:type="gramStart"/>
      <w:r w:rsidRPr="00B642DF">
        <w:rPr>
          <w:rFonts w:ascii="Arial Narrow" w:hAnsi="Arial Narrow"/>
        </w:rPr>
        <w:t>Контроль за</w:t>
      </w:r>
      <w:proofErr w:type="gramEnd"/>
      <w:r w:rsidRPr="00B642DF">
        <w:rPr>
          <w:rFonts w:ascii="Arial Narrow" w:hAnsi="Arial Narrow"/>
        </w:rPr>
        <w:t xml:space="preserve"> выполнением настоящего постановления оставляю за собой.</w:t>
      </w:r>
    </w:p>
    <w:p w:rsidR="00265B2B" w:rsidRPr="00B642DF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  <w:r w:rsidRPr="00B642DF">
        <w:rPr>
          <w:rFonts w:ascii="Arial Narrow" w:hAnsi="Arial Narrow"/>
        </w:rPr>
        <w:t xml:space="preserve">4. Постановление вступает в силу со дня его обнародования и распространяет свое действие на </w:t>
      </w:r>
      <w:proofErr w:type="gramStart"/>
      <w:r w:rsidRPr="00B642DF">
        <w:rPr>
          <w:rFonts w:ascii="Arial Narrow" w:hAnsi="Arial Narrow"/>
        </w:rPr>
        <w:t>правоотношения</w:t>
      </w:r>
      <w:proofErr w:type="gramEnd"/>
      <w:r w:rsidRPr="00B642DF">
        <w:rPr>
          <w:rFonts w:ascii="Arial Narrow" w:hAnsi="Arial Narrow"/>
        </w:rPr>
        <w:t xml:space="preserve"> возникшие с 1 января 201</w:t>
      </w:r>
      <w:r w:rsidR="00232208">
        <w:rPr>
          <w:rFonts w:ascii="Arial Narrow" w:hAnsi="Arial Narrow"/>
        </w:rPr>
        <w:t>7</w:t>
      </w:r>
      <w:r w:rsidRPr="00B642DF">
        <w:rPr>
          <w:rFonts w:ascii="Arial Narrow" w:hAnsi="Arial Narrow"/>
        </w:rPr>
        <w:t xml:space="preserve"> года</w:t>
      </w:r>
    </w:p>
    <w:p w:rsidR="00265B2B" w:rsidRPr="00B642DF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</w:p>
    <w:p w:rsidR="00265B2B" w:rsidRPr="00B642DF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</w:p>
    <w:p w:rsidR="00265B2B" w:rsidRPr="00B642DF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</w:p>
    <w:p w:rsidR="00265B2B" w:rsidRPr="00B642DF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</w:p>
    <w:p w:rsidR="00265B2B" w:rsidRPr="00B642DF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</w:p>
    <w:p w:rsidR="00265B2B" w:rsidRPr="00B642DF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</w:p>
    <w:p w:rsidR="00265B2B" w:rsidRPr="00B642DF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</w:p>
    <w:p w:rsidR="00265B2B" w:rsidRPr="00B642DF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  <w:r w:rsidRPr="00B642DF">
        <w:rPr>
          <w:rFonts w:ascii="Arial Narrow" w:hAnsi="Arial Narrow"/>
        </w:rPr>
        <w:t xml:space="preserve">Глава </w:t>
      </w:r>
      <w:proofErr w:type="spellStart"/>
      <w:r w:rsidRPr="00B642DF">
        <w:rPr>
          <w:rFonts w:ascii="Arial Narrow" w:hAnsi="Arial Narrow"/>
        </w:rPr>
        <w:t>Краснодолинского</w:t>
      </w:r>
      <w:proofErr w:type="spellEnd"/>
      <w:r w:rsidRPr="00B642DF">
        <w:rPr>
          <w:rFonts w:ascii="Arial Narrow" w:hAnsi="Arial Narrow"/>
        </w:rPr>
        <w:t xml:space="preserve"> сельсовета</w:t>
      </w:r>
      <w:r w:rsidRPr="00B642DF">
        <w:rPr>
          <w:rFonts w:ascii="Arial Narrow" w:hAnsi="Arial Narrow"/>
        </w:rPr>
        <w:tab/>
      </w:r>
      <w:r w:rsidRPr="00B642DF">
        <w:rPr>
          <w:rFonts w:ascii="Arial Narrow" w:hAnsi="Arial Narrow"/>
        </w:rPr>
        <w:tab/>
      </w:r>
      <w:r w:rsidRPr="00B642DF">
        <w:rPr>
          <w:rFonts w:ascii="Arial Narrow" w:hAnsi="Arial Narrow"/>
        </w:rPr>
        <w:tab/>
      </w:r>
      <w:r w:rsidRPr="00B642DF">
        <w:rPr>
          <w:rFonts w:ascii="Arial Narrow" w:hAnsi="Arial Narrow"/>
        </w:rPr>
        <w:tab/>
      </w:r>
      <w:r w:rsidRPr="00B642DF">
        <w:rPr>
          <w:rFonts w:ascii="Arial Narrow" w:hAnsi="Arial Narrow"/>
        </w:rPr>
        <w:tab/>
        <w:t>В.В. Бобровников</w:t>
      </w:r>
    </w:p>
    <w:p w:rsidR="00265B2B" w:rsidRPr="00B642DF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</w:p>
    <w:p w:rsidR="00265B2B" w:rsidRPr="00B642DF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</w:p>
    <w:p w:rsidR="00265B2B" w:rsidRPr="00B642DF" w:rsidRDefault="00265B2B" w:rsidP="00265B2B">
      <w:pPr>
        <w:autoSpaceDE w:val="0"/>
        <w:autoSpaceDN w:val="0"/>
        <w:adjustRightInd w:val="0"/>
        <w:ind w:firstLine="540"/>
        <w:jc w:val="both"/>
        <w:rPr>
          <w:rFonts w:ascii="Arial Narrow" w:hAnsi="Arial Narrow"/>
        </w:rPr>
      </w:pPr>
    </w:p>
    <w:p w:rsidR="00265B2B" w:rsidRDefault="00265B2B" w:rsidP="00265B2B">
      <w:pPr>
        <w:autoSpaceDE w:val="0"/>
        <w:autoSpaceDN w:val="0"/>
        <w:adjustRightInd w:val="0"/>
        <w:ind w:firstLine="540"/>
        <w:jc w:val="both"/>
      </w:pPr>
    </w:p>
    <w:p w:rsidR="00265B2B" w:rsidRDefault="00265B2B" w:rsidP="00265B2B">
      <w:pPr>
        <w:autoSpaceDE w:val="0"/>
        <w:autoSpaceDN w:val="0"/>
        <w:adjustRightInd w:val="0"/>
        <w:jc w:val="both"/>
      </w:pPr>
    </w:p>
    <w:p w:rsidR="00091BCF" w:rsidRDefault="00091BCF" w:rsidP="00091BCF">
      <w:pPr>
        <w:suppressAutoHyphens/>
        <w:jc w:val="right"/>
        <w:rPr>
          <w:rFonts w:ascii="Arial" w:hAnsi="Arial" w:cs="Arial"/>
        </w:rPr>
      </w:pPr>
    </w:p>
    <w:p w:rsidR="00091BCF" w:rsidRDefault="00091BCF" w:rsidP="00091BCF">
      <w:pPr>
        <w:suppressAutoHyphens/>
        <w:jc w:val="right"/>
        <w:rPr>
          <w:rFonts w:ascii="Arial" w:hAnsi="Arial" w:cs="Arial"/>
        </w:rPr>
      </w:pPr>
    </w:p>
    <w:p w:rsidR="00091BCF" w:rsidRDefault="00091BCF" w:rsidP="00091BCF">
      <w:pPr>
        <w:suppressAutoHyphens/>
        <w:jc w:val="right"/>
        <w:rPr>
          <w:rFonts w:ascii="Arial" w:hAnsi="Arial" w:cs="Arial"/>
        </w:rPr>
      </w:pPr>
    </w:p>
    <w:p w:rsidR="00091BCF" w:rsidRDefault="00091BCF" w:rsidP="00091BCF">
      <w:pPr>
        <w:suppressAutoHyphens/>
        <w:jc w:val="right"/>
        <w:rPr>
          <w:rFonts w:ascii="Arial" w:hAnsi="Arial" w:cs="Arial"/>
        </w:rPr>
      </w:pPr>
    </w:p>
    <w:p w:rsidR="00091BCF" w:rsidRDefault="00091BCF" w:rsidP="00091BCF">
      <w:pPr>
        <w:suppressAutoHyphens/>
        <w:jc w:val="right"/>
        <w:rPr>
          <w:rFonts w:ascii="Arial" w:hAnsi="Arial" w:cs="Arial"/>
        </w:rPr>
      </w:pPr>
    </w:p>
    <w:p w:rsidR="00091BCF" w:rsidRDefault="00091BCF" w:rsidP="00091BCF">
      <w:pPr>
        <w:suppressAutoHyphens/>
        <w:jc w:val="right"/>
        <w:rPr>
          <w:rFonts w:ascii="Arial" w:hAnsi="Arial" w:cs="Arial"/>
        </w:rPr>
      </w:pPr>
    </w:p>
    <w:p w:rsidR="00091BCF" w:rsidRDefault="00091BCF" w:rsidP="00091BCF">
      <w:pPr>
        <w:suppressAutoHyphens/>
        <w:jc w:val="right"/>
        <w:rPr>
          <w:rFonts w:ascii="Arial" w:hAnsi="Arial" w:cs="Arial"/>
        </w:rPr>
      </w:pPr>
    </w:p>
    <w:p w:rsidR="00091BCF" w:rsidRDefault="00091BCF" w:rsidP="00091BCF">
      <w:pPr>
        <w:suppressAutoHyphens/>
        <w:jc w:val="right"/>
        <w:rPr>
          <w:rFonts w:ascii="Arial" w:hAnsi="Arial" w:cs="Arial"/>
        </w:rPr>
      </w:pPr>
    </w:p>
    <w:p w:rsidR="00091BCF" w:rsidRDefault="00091BCF" w:rsidP="00091BCF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091BCF" w:rsidRDefault="00091BCF" w:rsidP="00091BCF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</w:p>
    <w:p w:rsidR="00091BCF" w:rsidRDefault="00091BCF" w:rsidP="00091BCF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</w:t>
      </w:r>
    </w:p>
    <w:p w:rsidR="00091BCF" w:rsidRDefault="00091BCF" w:rsidP="00091BCF">
      <w:pPr>
        <w:ind w:firstLine="72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091BCF" w:rsidRDefault="00F6338B" w:rsidP="00091BCF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09.11.2016 № 95</w:t>
      </w:r>
    </w:p>
    <w:p w:rsidR="00091BCF" w:rsidRDefault="00091BCF" w:rsidP="00091BCF">
      <w:pPr>
        <w:ind w:firstLine="720"/>
        <w:rPr>
          <w:rFonts w:ascii="Arial" w:hAnsi="Arial" w:cs="Arial"/>
        </w:rPr>
      </w:pPr>
    </w:p>
    <w:p w:rsidR="00091BCF" w:rsidRDefault="00091BCF" w:rsidP="00091BCF">
      <w:pPr>
        <w:ind w:firstLine="720"/>
        <w:rPr>
          <w:rFonts w:ascii="Arial" w:hAnsi="Arial" w:cs="Arial"/>
        </w:rPr>
      </w:pPr>
    </w:p>
    <w:p w:rsidR="00091BCF" w:rsidRDefault="00091BCF" w:rsidP="00091BCF">
      <w:pPr>
        <w:ind w:firstLine="720"/>
        <w:rPr>
          <w:rFonts w:ascii="Arial" w:hAnsi="Arial" w:cs="Arial"/>
        </w:rPr>
      </w:pPr>
    </w:p>
    <w:p w:rsidR="00091BCF" w:rsidRDefault="00091BCF" w:rsidP="00091BCF">
      <w:pPr>
        <w:ind w:firstLine="720"/>
        <w:rPr>
          <w:rFonts w:ascii="Arial" w:hAnsi="Arial" w:cs="Arial"/>
        </w:rPr>
      </w:pPr>
    </w:p>
    <w:p w:rsidR="00091BCF" w:rsidRDefault="00091BCF" w:rsidP="00091BCF">
      <w:pPr>
        <w:rPr>
          <w:rFonts w:ascii="Arial" w:hAnsi="Arial" w:cs="Arial"/>
        </w:rPr>
      </w:pPr>
    </w:p>
    <w:p w:rsidR="00091BCF" w:rsidRDefault="00091BCF" w:rsidP="00091BCF">
      <w:pPr>
        <w:ind w:firstLine="720"/>
        <w:rPr>
          <w:rFonts w:ascii="Arial" w:hAnsi="Arial" w:cs="Arial"/>
        </w:rPr>
      </w:pPr>
    </w:p>
    <w:p w:rsidR="00091BCF" w:rsidRDefault="00091BCF" w:rsidP="00091B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МУНИЦИПАЛЬНАЯ ПРОГРАММА </w:t>
      </w:r>
    </w:p>
    <w:p w:rsidR="00091BCF" w:rsidRDefault="00091BCF" w:rsidP="00091BCF">
      <w:pPr>
        <w:jc w:val="center"/>
        <w:rPr>
          <w:rFonts w:ascii="Arial" w:hAnsi="Arial" w:cs="Arial"/>
          <w:b/>
          <w:sz w:val="32"/>
          <w:szCs w:val="32"/>
        </w:rPr>
      </w:pPr>
    </w:p>
    <w:p w:rsidR="00091BCF" w:rsidRDefault="00091BCF" w:rsidP="00091B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«Управление муниципальным имуществом  и земельными ресурсами в муниципальном образовании «Администрация </w:t>
      </w:r>
      <w:proofErr w:type="spellStart"/>
      <w:r>
        <w:rPr>
          <w:rFonts w:ascii="Arial" w:hAnsi="Arial" w:cs="Arial"/>
          <w:b/>
          <w:sz w:val="32"/>
          <w:szCs w:val="32"/>
        </w:rPr>
        <w:t>Краснодолинского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сельсовета» </w:t>
      </w: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091BCF" w:rsidRDefault="00091BCF" w:rsidP="00091BCF">
      <w:pPr>
        <w:jc w:val="center"/>
        <w:rPr>
          <w:rFonts w:ascii="Arial" w:hAnsi="Arial" w:cs="Arial"/>
          <w:sz w:val="32"/>
          <w:szCs w:val="32"/>
        </w:rPr>
      </w:pPr>
    </w:p>
    <w:p w:rsidR="00091BCF" w:rsidRDefault="00091BCF" w:rsidP="00091BCF">
      <w:pPr>
        <w:ind w:firstLine="720"/>
        <w:rPr>
          <w:rFonts w:ascii="Arial" w:hAnsi="Arial" w:cs="Arial"/>
        </w:rPr>
      </w:pPr>
    </w:p>
    <w:p w:rsidR="00091BCF" w:rsidRDefault="00091BCF" w:rsidP="00091BCF">
      <w:pPr>
        <w:ind w:firstLine="720"/>
        <w:rPr>
          <w:rFonts w:ascii="Arial" w:hAnsi="Arial" w:cs="Arial"/>
        </w:rPr>
      </w:pPr>
    </w:p>
    <w:p w:rsidR="00091BCF" w:rsidRDefault="00091BCF" w:rsidP="00091BCF">
      <w:pPr>
        <w:ind w:firstLine="720"/>
        <w:rPr>
          <w:rFonts w:ascii="Arial" w:hAnsi="Arial" w:cs="Arial"/>
        </w:rPr>
      </w:pPr>
    </w:p>
    <w:p w:rsidR="00091BCF" w:rsidRDefault="00091BCF" w:rsidP="00091BCF">
      <w:pPr>
        <w:rPr>
          <w:rFonts w:ascii="Arial" w:hAnsi="Arial" w:cs="Arial"/>
        </w:rPr>
        <w:sectPr w:rsidR="00091BCF">
          <w:pgSz w:w="11906" w:h="16838"/>
          <w:pgMar w:top="1134" w:right="1247" w:bottom="1134" w:left="1531" w:header="284" w:footer="284" w:gutter="0"/>
          <w:cols w:space="720"/>
        </w:sectPr>
      </w:pPr>
    </w:p>
    <w:p w:rsidR="00091BCF" w:rsidRDefault="00091BCF" w:rsidP="00091BCF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Муниципальная программа</w:t>
      </w:r>
    </w:p>
    <w:p w:rsidR="00091BCF" w:rsidRDefault="00091BCF" w:rsidP="00091B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«Управление муниципальным имуществом и земельными ресурсами в муниципальном образовании «Администрация </w:t>
      </w:r>
      <w:proofErr w:type="spellStart"/>
      <w:r>
        <w:rPr>
          <w:rFonts w:ascii="Arial" w:hAnsi="Arial" w:cs="Arial"/>
          <w:b/>
          <w:sz w:val="28"/>
          <w:szCs w:val="28"/>
        </w:rPr>
        <w:t>Краснодолинского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сельсовета» </w:t>
      </w:r>
      <w:proofErr w:type="spellStart"/>
      <w:r>
        <w:rPr>
          <w:rFonts w:ascii="Arial" w:hAnsi="Arial" w:cs="Arial"/>
          <w:b/>
          <w:sz w:val="28"/>
          <w:szCs w:val="28"/>
        </w:rPr>
        <w:t>Касторенского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области»</w:t>
      </w:r>
    </w:p>
    <w:p w:rsidR="00091BCF" w:rsidRDefault="00091BCF" w:rsidP="00091BCF">
      <w:pPr>
        <w:tabs>
          <w:tab w:val="center" w:pos="5102"/>
          <w:tab w:val="right" w:pos="10204"/>
        </w:tabs>
        <w:jc w:val="center"/>
        <w:rPr>
          <w:rFonts w:ascii="Arial" w:hAnsi="Arial" w:cs="Arial"/>
          <w:b/>
          <w:sz w:val="28"/>
          <w:szCs w:val="28"/>
        </w:rPr>
      </w:pPr>
    </w:p>
    <w:p w:rsidR="00091BCF" w:rsidRDefault="00091BCF" w:rsidP="00091BCF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ПАСПОРТ ПРОГРАММЫ</w:t>
      </w:r>
    </w:p>
    <w:p w:rsidR="00091BCF" w:rsidRDefault="00091BCF" w:rsidP="00091BCF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5527"/>
      </w:tblGrid>
      <w:tr w:rsidR="00091BCF" w:rsidTr="00091BC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CF" w:rsidRDefault="00091B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CF" w:rsidRDefault="00091BCF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эффективности управления муниципальной собственностью, направленной  на увеличение доходов бюджета района</w:t>
            </w:r>
          </w:p>
        </w:tc>
      </w:tr>
      <w:tr w:rsidR="00091BCF" w:rsidTr="00091BCF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CF" w:rsidRDefault="00091B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CF" w:rsidRDefault="00091BCF">
            <w:pPr>
              <w:ind w:firstLine="3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Совершенствование </w:t>
            </w:r>
            <w:proofErr w:type="gramStart"/>
            <w:r>
              <w:rPr>
                <w:rFonts w:ascii="Arial" w:hAnsi="Arial" w:cs="Arial"/>
              </w:rPr>
              <w:t>системы учета объектов муниципальной собственности района</w:t>
            </w:r>
            <w:proofErr w:type="gramEnd"/>
          </w:p>
          <w:p w:rsidR="00091BCF" w:rsidRDefault="00091BCF">
            <w:pPr>
              <w:ind w:firstLine="3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Осуществление полномочий собственника в отношении имущества муниципальных унитарных предприятий </w:t>
            </w:r>
          </w:p>
          <w:p w:rsidR="00091BCF" w:rsidRDefault="00091BCF">
            <w:pPr>
              <w:ind w:firstLine="3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Осуществление полномочий собственника по вовлечению объектов собственности муниципального района в хозяйственный оборот (в т.ч. предоставление муниципального имущества в собственность).</w:t>
            </w:r>
          </w:p>
          <w:p w:rsidR="00091BCF" w:rsidRDefault="00091BCF">
            <w:pPr>
              <w:widowControl w:val="0"/>
              <w:autoSpaceDE w:val="0"/>
              <w:autoSpaceDN w:val="0"/>
              <w:adjustRightInd w:val="0"/>
              <w:ind w:firstLine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Организация эффективного управления земельными ресурсами на территории муниципального района</w:t>
            </w:r>
          </w:p>
        </w:tc>
      </w:tr>
      <w:tr w:rsidR="00091BCF" w:rsidTr="00091BC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CF" w:rsidRDefault="00091B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CF" w:rsidRDefault="00091BCF">
            <w:pPr>
              <w:ind w:firstLine="3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свидетельств о государственной регистрации права собственности Администрации </w:t>
            </w:r>
            <w:proofErr w:type="spellStart"/>
            <w:r>
              <w:rPr>
                <w:rFonts w:ascii="Arial" w:hAnsi="Arial" w:cs="Arial"/>
              </w:rPr>
              <w:t>Краснодолинского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  <w:r w:rsidR="003A72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 земельные участки, государственная собственность на которые не разграничена</w:t>
            </w:r>
          </w:p>
          <w:p w:rsidR="00091BCF" w:rsidRDefault="00091BCF">
            <w:pPr>
              <w:ind w:firstLine="3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</w:t>
            </w:r>
          </w:p>
          <w:p w:rsidR="00091BCF" w:rsidRDefault="00091BCF">
            <w:pPr>
              <w:ind w:firstLine="3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объектов, подлежащие независимой оценки.</w:t>
            </w:r>
          </w:p>
          <w:p w:rsidR="00091BCF" w:rsidRDefault="00091BCF">
            <w:pPr>
              <w:ind w:firstLine="3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объектов муниципальной собственности, подлежащие обязательной регистрации прав</w:t>
            </w:r>
          </w:p>
          <w:p w:rsidR="00091BCF" w:rsidRDefault="00091BCF">
            <w:pPr>
              <w:ind w:firstLine="3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заключенных (действующих) договоров аренды, безвозмездного пользования (в отношении имущества казны)</w:t>
            </w:r>
          </w:p>
          <w:p w:rsidR="00091BCF" w:rsidRDefault="00091BCF">
            <w:pPr>
              <w:ind w:firstLine="3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предоставленного имущества в собственность</w:t>
            </w:r>
          </w:p>
          <w:p w:rsidR="00091BCF" w:rsidRDefault="00091BCF">
            <w:pPr>
              <w:ind w:firstLine="3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земельных участков, государственная собственность на которые не разграничена, оформленных для организации проведения аукционов по их продаже  </w:t>
            </w:r>
          </w:p>
          <w:p w:rsidR="00091BCF" w:rsidRDefault="00091BCF">
            <w:pPr>
              <w:ind w:firstLine="3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Количество земельных участков, государственная  собственность на которые не разграничена, предоставленных в собственность граждан и юридических лиц</w:t>
            </w:r>
          </w:p>
          <w:p w:rsidR="00091BCF" w:rsidRDefault="00091BCF">
            <w:pPr>
              <w:widowControl w:val="0"/>
              <w:autoSpaceDE w:val="0"/>
              <w:autoSpaceDN w:val="0"/>
              <w:adjustRightInd w:val="0"/>
              <w:ind w:firstLine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заключенных  договоров купли-продажи  земельных участков, государственная собственность на которые не разграничена</w:t>
            </w:r>
          </w:p>
        </w:tc>
      </w:tr>
      <w:tr w:rsidR="00091BCF" w:rsidTr="00091BC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CF" w:rsidRDefault="00091B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Перечень подпрограмм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CF" w:rsidRDefault="00091B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1. Управление муниципальной программой и обеспечение условий реализации</w:t>
            </w:r>
          </w:p>
        </w:tc>
      </w:tr>
      <w:tr w:rsidR="00091BCF" w:rsidTr="00091BC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CF" w:rsidRDefault="00091B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Заказчики 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CF" w:rsidRDefault="00091BCF">
            <w:pPr>
              <w:widowControl w:val="0"/>
              <w:autoSpaceDE w:val="0"/>
              <w:autoSpaceDN w:val="0"/>
              <w:adjustRightInd w:val="0"/>
              <w:ind w:firstLine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Краснодолинского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</w:tr>
      <w:tr w:rsidR="00091BCF" w:rsidTr="00091BC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CF" w:rsidRDefault="00091B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Заказчик-координатор 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CF" w:rsidRDefault="00091BCF">
            <w:pPr>
              <w:widowControl w:val="0"/>
              <w:autoSpaceDE w:val="0"/>
              <w:autoSpaceDN w:val="0"/>
              <w:adjustRightInd w:val="0"/>
              <w:ind w:firstLine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Краснодолинского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</w:tr>
      <w:tr w:rsidR="00091BCF" w:rsidTr="00091BCF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CF" w:rsidRDefault="00091B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CF" w:rsidRDefault="00F6338B">
            <w:pPr>
              <w:widowControl w:val="0"/>
              <w:autoSpaceDE w:val="0"/>
              <w:autoSpaceDN w:val="0"/>
              <w:adjustRightInd w:val="0"/>
              <w:ind w:firstLine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 w:rsidR="00091BCF">
              <w:rPr>
                <w:rFonts w:ascii="Arial" w:hAnsi="Arial" w:cs="Arial"/>
              </w:rPr>
              <w:t xml:space="preserve"> г.</w:t>
            </w:r>
            <w:r>
              <w:rPr>
                <w:rFonts w:ascii="Arial" w:hAnsi="Arial" w:cs="Arial"/>
              </w:rPr>
              <w:t>-2019 г.</w:t>
            </w:r>
          </w:p>
        </w:tc>
      </w:tr>
      <w:tr w:rsidR="00091BCF" w:rsidTr="00091BCF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CF" w:rsidRDefault="00091B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конечные результаты</w:t>
            </w:r>
          </w:p>
          <w:p w:rsidR="00091BCF" w:rsidRDefault="00091B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реализации 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CF" w:rsidRDefault="00091BCF">
            <w:pPr>
              <w:ind w:firstLine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неналоговых доходов </w:t>
            </w:r>
          </w:p>
          <w:p w:rsidR="00091BCF" w:rsidRDefault="00F6338B">
            <w:pPr>
              <w:ind w:firstLine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2017 г. на 4,4 % по сравнению с 2016</w:t>
            </w:r>
            <w:r w:rsidR="00091BCF">
              <w:rPr>
                <w:rFonts w:ascii="Arial" w:hAnsi="Arial" w:cs="Arial"/>
              </w:rPr>
              <w:t xml:space="preserve"> г.</w:t>
            </w:r>
          </w:p>
          <w:p w:rsidR="00091BCF" w:rsidRDefault="00091BCF">
            <w:pPr>
              <w:widowControl w:val="0"/>
              <w:autoSpaceDE w:val="0"/>
              <w:autoSpaceDN w:val="0"/>
              <w:adjustRightInd w:val="0"/>
              <w:ind w:firstLine="350"/>
              <w:rPr>
                <w:rFonts w:ascii="Arial" w:hAnsi="Arial" w:cs="Arial"/>
              </w:rPr>
            </w:pPr>
          </w:p>
        </w:tc>
      </w:tr>
    </w:tbl>
    <w:p w:rsidR="00091BCF" w:rsidRDefault="00091BCF" w:rsidP="00091BCF">
      <w:pPr>
        <w:rPr>
          <w:rFonts w:ascii="Arial" w:hAnsi="Arial" w:cs="Arial"/>
          <w:b/>
        </w:rPr>
      </w:pPr>
    </w:p>
    <w:p w:rsidR="00091BCF" w:rsidRDefault="00091BCF" w:rsidP="00091B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Характеристика </w:t>
      </w:r>
      <w:proofErr w:type="gramStart"/>
      <w:r>
        <w:rPr>
          <w:rFonts w:ascii="Arial" w:hAnsi="Arial" w:cs="Arial"/>
          <w:b/>
        </w:rPr>
        <w:t>проблемы</w:t>
      </w:r>
      <w:proofErr w:type="gramEnd"/>
      <w:r>
        <w:rPr>
          <w:rFonts w:ascii="Arial" w:hAnsi="Arial" w:cs="Arial"/>
          <w:b/>
        </w:rPr>
        <w:t xml:space="preserve"> на решение которой направлена программа</w:t>
      </w:r>
    </w:p>
    <w:p w:rsidR="00091BCF" w:rsidRDefault="00091BCF" w:rsidP="00091BCF">
      <w:pPr>
        <w:jc w:val="center"/>
        <w:rPr>
          <w:rFonts w:ascii="Arial" w:hAnsi="Arial" w:cs="Arial"/>
          <w:b/>
        </w:rPr>
      </w:pPr>
    </w:p>
    <w:p w:rsidR="00091BCF" w:rsidRDefault="00091BCF" w:rsidP="00091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Управление муниципальным имуществом и земельными ресурсами является неотъемлемой частью деятельности Комитета по управлению муниципальным имуществом и земельными ресурсами администрации </w:t>
      </w: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сельсовета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поселка от использования муниципального имущества и земельных ресурсов.</w:t>
      </w:r>
    </w:p>
    <w:p w:rsidR="00091BCF" w:rsidRDefault="00091BCF" w:rsidP="00091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эффективности управления и распоряжения муниципальным  имуществом и земельными ресурсами в значительной степени зависят объемы поступлений в районный бюджет. </w:t>
      </w:r>
    </w:p>
    <w:p w:rsidR="00091BCF" w:rsidRDefault="00091BCF" w:rsidP="00091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Составляющей основой поступлений в бюджет неналоговых доходов от управления муниципальным имуществом и земельными ресурсами  Администрации </w:t>
      </w: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сельсовета определены доходы  от сдачи в аренду земельных участков, государственная собственность на которые не разграничена, доходы от продажи вышеуказанных земельных участков.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  к уменьшению, либо несущественного роста. Повышение доходности от распоряжения муниципальной собственностью района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091BCF" w:rsidRDefault="00091BCF" w:rsidP="00091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Структура и состав муниципальной собственности Администрации </w:t>
      </w: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сельсовета включают в себя много самостоятельных элементов: земельные участки, нежилые помещения, имущественные комплексы, пакет акций и доли в уставных капиталах хозяйственных обществ, иное движимое и недвижимое имущество. Каждый из указанных элементов характеризуется качественной однородностью,  в том числе и с точки зрения форм и методов управления.</w:t>
      </w:r>
    </w:p>
    <w:p w:rsidR="00091BCF" w:rsidRDefault="00091BCF" w:rsidP="00091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На территории Администрации </w:t>
      </w: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сельсовета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091BCF" w:rsidRDefault="00091BCF" w:rsidP="00091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проблемы задолженности по арендной плате связано с взысканием задолженности в судебном порядке, что предполагает подготовку документов к судебному разбирательству. </w:t>
      </w:r>
    </w:p>
    <w:p w:rsidR="00091BCF" w:rsidRDefault="00091BCF" w:rsidP="00091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Оформление технической документации и регистрация права собственности Администрации </w:t>
      </w: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сельсовета на объекты недвижимости, а также выделение средств на проведение вышеуказанных мероприятий  позволит решить </w:t>
      </w:r>
      <w:proofErr w:type="spellStart"/>
      <w:r>
        <w:rPr>
          <w:rFonts w:ascii="Arial" w:hAnsi="Arial" w:cs="Arial"/>
        </w:rPr>
        <w:t>вышеобозначенные</w:t>
      </w:r>
      <w:proofErr w:type="spellEnd"/>
      <w:r>
        <w:rPr>
          <w:rFonts w:ascii="Arial" w:hAnsi="Arial" w:cs="Arial"/>
        </w:rPr>
        <w:t xml:space="preserve"> проблемы, приведет имущественные отношения в соответствие с действующим законодательством.</w:t>
      </w:r>
    </w:p>
    <w:p w:rsidR="00091BCF" w:rsidRDefault="00091BCF" w:rsidP="00091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имущественно - земельными ресурсами на территории Администрации </w:t>
      </w: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091BCF" w:rsidRDefault="00091BCF" w:rsidP="00091BCF">
      <w:pPr>
        <w:jc w:val="center"/>
        <w:rPr>
          <w:rFonts w:ascii="Arial" w:hAnsi="Arial" w:cs="Arial"/>
          <w:b/>
        </w:rPr>
      </w:pPr>
    </w:p>
    <w:p w:rsidR="00091BCF" w:rsidRDefault="00091BCF" w:rsidP="00091B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Основные цели и задачи программы</w:t>
      </w:r>
    </w:p>
    <w:p w:rsidR="00091BCF" w:rsidRDefault="00091BCF" w:rsidP="00091BCF">
      <w:pPr>
        <w:jc w:val="center"/>
        <w:rPr>
          <w:rFonts w:ascii="Arial" w:hAnsi="Arial" w:cs="Arial"/>
          <w:b/>
        </w:rPr>
      </w:pPr>
    </w:p>
    <w:p w:rsidR="00091BCF" w:rsidRDefault="00091BCF" w:rsidP="00091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направлена на реализацию мероприятий по формированию структуры собственности Администрации </w:t>
      </w: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сельсоветаи</w:t>
      </w:r>
      <w:proofErr w:type="spellEnd"/>
      <w:r>
        <w:rPr>
          <w:rFonts w:ascii="Arial" w:hAnsi="Arial" w:cs="Arial"/>
        </w:rPr>
        <w:t xml:space="preserve"> обеспечению эффективного управления ею.</w:t>
      </w:r>
    </w:p>
    <w:p w:rsidR="00091BCF" w:rsidRDefault="00091BCF" w:rsidP="00091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Целью Программы является повышение эффективности управления муниципальной собственностью, направленной на увеличение доходов бюджета поселения.</w:t>
      </w:r>
    </w:p>
    <w:p w:rsidR="00091BCF" w:rsidRDefault="00091BCF" w:rsidP="00091BCF">
      <w:pPr>
        <w:ind w:firstLine="720"/>
        <w:jc w:val="both"/>
        <w:rPr>
          <w:rFonts w:ascii="Arial" w:hAnsi="Arial" w:cs="Arial"/>
        </w:rPr>
      </w:pPr>
    </w:p>
    <w:p w:rsidR="00091BCF" w:rsidRDefault="00091BCF" w:rsidP="00091B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Целевые индикаторы </w:t>
      </w:r>
    </w:p>
    <w:p w:rsidR="00091BCF" w:rsidRDefault="00091BCF" w:rsidP="00091BCF">
      <w:pPr>
        <w:ind w:firstLine="720"/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4850" w:type="pct"/>
        <w:tblCellMar>
          <w:left w:w="70" w:type="dxa"/>
          <w:right w:w="70" w:type="dxa"/>
        </w:tblCellMar>
        <w:tblLook w:val="04A0"/>
      </w:tblPr>
      <w:tblGrid>
        <w:gridCol w:w="766"/>
        <w:gridCol w:w="4640"/>
        <w:gridCol w:w="1404"/>
        <w:gridCol w:w="2675"/>
      </w:tblGrid>
      <w:tr w:rsidR="00091BCF" w:rsidTr="00091BCF">
        <w:trPr>
          <w:cantSplit/>
          <w:trHeight w:val="237"/>
        </w:trPr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  </w:t>
            </w:r>
            <w:r>
              <w:rPr>
                <w:rFonts w:ascii="Arial" w:hAnsi="Arial" w:cs="Arial"/>
                <w:b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24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Цель, задачи и    </w:t>
            </w:r>
            <w:r>
              <w:rPr>
                <w:rFonts w:ascii="Arial" w:hAnsi="Arial" w:cs="Arial"/>
                <w:b/>
              </w:rPr>
              <w:br/>
              <w:t xml:space="preserve">показатели       </w:t>
            </w:r>
            <w:r>
              <w:rPr>
                <w:rFonts w:ascii="Arial" w:hAnsi="Arial" w:cs="Arial"/>
                <w:b/>
              </w:rPr>
              <w:br/>
              <w:t>(индикаторы)</w:t>
            </w:r>
          </w:p>
        </w:tc>
        <w:tc>
          <w:tcPr>
            <w:tcW w:w="7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Ед. </w:t>
            </w:r>
            <w:r>
              <w:rPr>
                <w:rFonts w:ascii="Arial" w:hAnsi="Arial" w:cs="Arial"/>
                <w:b/>
              </w:rPr>
              <w:br/>
            </w:r>
            <w:proofErr w:type="spellStart"/>
            <w:r>
              <w:rPr>
                <w:rFonts w:ascii="Arial" w:hAnsi="Arial" w:cs="Arial"/>
                <w:b/>
              </w:rPr>
              <w:t>изм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Значение показателя (индикатора)</w:t>
            </w:r>
          </w:p>
        </w:tc>
      </w:tr>
      <w:tr w:rsidR="00091BCF" w:rsidTr="00091BCF">
        <w:trPr>
          <w:cantSplit/>
          <w:trHeight w:val="3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rPr>
                <w:rFonts w:ascii="Arial" w:hAnsi="Arial" w:cs="Arial"/>
                <w:b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F633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</w:t>
            </w:r>
            <w:r w:rsidR="00091BCF">
              <w:rPr>
                <w:rFonts w:ascii="Arial" w:hAnsi="Arial" w:cs="Arial"/>
                <w:b/>
              </w:rPr>
              <w:t xml:space="preserve"> г.</w:t>
            </w:r>
            <w:r w:rsidR="00091BCF">
              <w:rPr>
                <w:rFonts w:ascii="Arial" w:hAnsi="Arial" w:cs="Arial"/>
                <w:b/>
              </w:rPr>
              <w:br/>
            </w:r>
          </w:p>
        </w:tc>
      </w:tr>
      <w:tr w:rsidR="00091BCF" w:rsidTr="00091BCF">
        <w:trPr>
          <w:cantSplit/>
          <w:trHeight w:val="23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 Повышение эффективности управления муниципальным имуществом</w:t>
            </w:r>
          </w:p>
        </w:tc>
      </w:tr>
      <w:tr w:rsidR="00091BCF" w:rsidTr="00091BCF">
        <w:trPr>
          <w:cantSplit/>
          <w:trHeight w:val="237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Совершенствование </w:t>
            </w:r>
            <w:proofErr w:type="gramStart"/>
            <w:r>
              <w:rPr>
                <w:b/>
                <w:sz w:val="24"/>
                <w:szCs w:val="24"/>
              </w:rPr>
              <w:t>системы учета объектов муниципальной собственности поселения</w:t>
            </w:r>
            <w:proofErr w:type="gramEnd"/>
          </w:p>
        </w:tc>
      </w:tr>
      <w:tr w:rsidR="00091BCF" w:rsidTr="00091BCF">
        <w:trPr>
          <w:cantSplit/>
          <w:trHeight w:val="237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 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91BCF" w:rsidTr="00091BCF">
        <w:trPr>
          <w:cantSplit/>
          <w:trHeight w:val="237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объектов, подлежащих независимой  оценке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91BCF" w:rsidTr="00091BCF">
        <w:trPr>
          <w:cantSplit/>
          <w:trHeight w:val="237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объектов муниципальной собственности, подлежащих обязательной регистрации прав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91BCF" w:rsidTr="00091BCF">
        <w:trPr>
          <w:cantSplit/>
          <w:trHeight w:val="237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 </w:t>
            </w:r>
          </w:p>
        </w:tc>
        <w:tc>
          <w:tcPr>
            <w:tcW w:w="45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Осуществление полномочий собственника по вовлечению объектов собственности </w:t>
            </w:r>
          </w:p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 в хозяйственный оборот (в т. ч. предоставление муниципального имущества в собственность)</w:t>
            </w:r>
          </w:p>
        </w:tc>
      </w:tr>
      <w:tr w:rsidR="00091BCF" w:rsidTr="00091BCF">
        <w:trPr>
          <w:cantSplit/>
          <w:trHeight w:val="345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предоставленного имущества в собственность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1BCF" w:rsidTr="00091BCF">
        <w:trPr>
          <w:cantSplit/>
          <w:trHeight w:val="237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заключенных (действующих) договоров аренды, безвозмездного пользования (в отношении имущества казны)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1BCF" w:rsidTr="00091BCF">
        <w:trPr>
          <w:cantSplit/>
          <w:trHeight w:val="237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45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 Организация эффективного управления земельными ресурсами на территории </w:t>
            </w:r>
          </w:p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 образования</w:t>
            </w:r>
          </w:p>
        </w:tc>
      </w:tr>
      <w:tr w:rsidR="00091BCF" w:rsidTr="00091BCF">
        <w:trPr>
          <w:cantSplit/>
          <w:trHeight w:val="237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земельных участков, государственная собственность на которые не разграничена,  предоставленных в  собственность граждан  и юридических лиц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1BCF" w:rsidTr="00091BCF">
        <w:trPr>
          <w:cantSplit/>
          <w:trHeight w:val="237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договоров на предоставление земельных участков,  государственная собственность на которые не разграничена, в собственность граждан  и юридических лиц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1BCF" w:rsidTr="00091BCF">
        <w:trPr>
          <w:cantSplit/>
          <w:trHeight w:val="237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земельных участков, государственная собственность на которые не разграничена,  предоставленных в аренду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091BCF" w:rsidRDefault="00091BCF" w:rsidP="00091BCF">
      <w:pPr>
        <w:rPr>
          <w:rFonts w:ascii="Arial" w:hAnsi="Arial" w:cs="Arial"/>
          <w:b/>
        </w:rPr>
        <w:sectPr w:rsidR="00091BCF">
          <w:pgSz w:w="11906" w:h="16838"/>
          <w:pgMar w:top="1418" w:right="709" w:bottom="1134" w:left="1559" w:header="709" w:footer="709" w:gutter="0"/>
          <w:cols w:space="720"/>
        </w:sectPr>
      </w:pPr>
    </w:p>
    <w:p w:rsidR="00091BCF" w:rsidRDefault="00091BCF" w:rsidP="00091BCF">
      <w:pPr>
        <w:pStyle w:val="ConsPlusNormal"/>
        <w:widowControl/>
        <w:ind w:firstLine="0"/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Перечень программных мероприятий</w:t>
      </w:r>
    </w:p>
    <w:p w:rsidR="00091BCF" w:rsidRDefault="00091BCF" w:rsidP="00091BC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97"/>
        <w:gridCol w:w="3919"/>
        <w:gridCol w:w="2383"/>
        <w:gridCol w:w="1577"/>
        <w:gridCol w:w="2209"/>
        <w:gridCol w:w="3841"/>
      </w:tblGrid>
      <w:tr w:rsidR="00091BCF" w:rsidTr="00091BCF">
        <w:trPr>
          <w:cantSplit/>
          <w:trHeight w:val="600"/>
        </w:trPr>
        <w:tc>
          <w:tcPr>
            <w:tcW w:w="1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Цель, задачи,</w:t>
            </w:r>
          </w:p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8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исполнения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7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Источники   </w:t>
            </w:r>
            <w:r>
              <w:rPr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Объемы финансирования,  </w:t>
            </w:r>
            <w:r>
              <w:rPr>
                <w:b/>
                <w:sz w:val="24"/>
                <w:szCs w:val="24"/>
              </w:rPr>
              <w:br/>
              <w:t>(тыс. руб.)</w:t>
            </w:r>
          </w:p>
        </w:tc>
      </w:tr>
      <w:tr w:rsidR="00091BCF" w:rsidTr="00091BCF">
        <w:trPr>
          <w:cantSplit/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F6338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091BCF">
              <w:rPr>
                <w:sz w:val="24"/>
                <w:szCs w:val="24"/>
              </w:rPr>
              <w:t xml:space="preserve"> г.</w:t>
            </w:r>
          </w:p>
        </w:tc>
      </w:tr>
      <w:tr w:rsidR="00091BCF" w:rsidTr="00091BCF">
        <w:trPr>
          <w:cantSplit/>
          <w:trHeight w:val="36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Цель: Повышение эффективности управления муниципальным имуществом</w:t>
            </w:r>
          </w:p>
        </w:tc>
      </w:tr>
      <w:tr w:rsidR="00091BCF" w:rsidTr="00091BCF">
        <w:trPr>
          <w:cantSplit/>
          <w:trHeight w:val="36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Задача 1. Совершенствование системы учета объектов муниципального образования</w:t>
            </w:r>
          </w:p>
        </w:tc>
      </w:tr>
      <w:tr w:rsidR="00091BCF" w:rsidTr="00091BCF">
        <w:trPr>
          <w:cantSplit/>
          <w:trHeight w:val="60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Распоряжение, формирование, управление  муниципальным имуществом,  (кроме земельных участков), их учет и  содержание 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Краснодолинского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F63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 w:rsidR="00091BC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</w:t>
            </w:r>
          </w:p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Администрации </w:t>
            </w:r>
            <w:proofErr w:type="spellStart"/>
            <w:r>
              <w:rPr>
                <w:rFonts w:ascii="Arial" w:hAnsi="Arial" w:cs="Arial"/>
              </w:rPr>
              <w:t>Краснодолинского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</w:tr>
      <w:tr w:rsidR="00091BCF" w:rsidTr="00091BCF">
        <w:trPr>
          <w:cantSplit/>
          <w:trHeight w:val="421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задаче 1: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</w:t>
            </w:r>
          </w:p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Краснодолинского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</w:tr>
      <w:tr w:rsidR="00091BCF" w:rsidTr="00091BCF">
        <w:trPr>
          <w:cantSplit/>
          <w:trHeight w:val="60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2.Осуществление полномочий собственника по вовлечению объектов собственности муниципального образования в хозяйственный оборот (в т.ч. предоставление муниципального имущества в собственность)</w:t>
            </w:r>
          </w:p>
        </w:tc>
      </w:tr>
      <w:tr w:rsidR="00091BCF" w:rsidTr="00091BCF">
        <w:trPr>
          <w:cantSplit/>
          <w:trHeight w:val="432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Приватизация объектов недвижимости находящихся в муниципальной собственности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Краснодолинского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F63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 w:rsidR="00091BC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</w:tr>
      <w:tr w:rsidR="00091BCF" w:rsidTr="00091BCF">
        <w:trPr>
          <w:cantSplit/>
          <w:trHeight w:val="33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объектов в аренду и безвозмездное пользование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Краснодолинского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F63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 w:rsidR="00091BC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</w:tr>
      <w:tr w:rsidR="00091BCF" w:rsidTr="00091BCF">
        <w:trPr>
          <w:cantSplit/>
          <w:trHeight w:val="532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 по задаче 2: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</w:rPr>
              <w:t>Краснодолинского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сельсовета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  <w:b/>
              </w:rPr>
            </w:pPr>
          </w:p>
          <w:p w:rsidR="00091BCF" w:rsidRDefault="00091B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  <w:p w:rsidR="00091BCF" w:rsidRDefault="00091BCF">
            <w:pPr>
              <w:rPr>
                <w:rFonts w:ascii="Arial" w:hAnsi="Arial" w:cs="Arial"/>
                <w:b/>
              </w:rPr>
            </w:pPr>
          </w:p>
          <w:p w:rsidR="00091BCF" w:rsidRDefault="00091B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91BCF" w:rsidTr="00091BCF">
        <w:trPr>
          <w:cantSplit/>
          <w:trHeight w:val="512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3. Организация эффективного управления земельными ресурсами на территории муниципального образования</w:t>
            </w:r>
          </w:p>
        </w:tc>
      </w:tr>
      <w:tr w:rsidR="00091BCF" w:rsidTr="00091BCF">
        <w:trPr>
          <w:cantSplit/>
          <w:trHeight w:val="60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земельных участков, государственная собственность на которые не разграничена, в собственность граждан  и юридических лиц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Краснодолинского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F63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 w:rsidR="00091BC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</w:tr>
      <w:tr w:rsidR="00091BCF" w:rsidTr="00091BCF">
        <w:trPr>
          <w:cantSplit/>
          <w:trHeight w:val="60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Заключение договоров купли-продажи земельных участков, государственная собственность на которые не разграничена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Краснодолинского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F63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 w:rsidR="00091BC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</w:tr>
      <w:tr w:rsidR="00091BCF" w:rsidTr="00091BCF">
        <w:trPr>
          <w:cantSplit/>
          <w:trHeight w:val="60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Управление  земельными участками, формирование, их учет и содержание  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Краснодолинского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F63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 w:rsidR="00091BC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Администрации </w:t>
            </w:r>
            <w:proofErr w:type="spellStart"/>
            <w:r>
              <w:rPr>
                <w:rFonts w:ascii="Arial" w:hAnsi="Arial" w:cs="Arial"/>
              </w:rPr>
              <w:t>Краснодолинского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</w:tr>
      <w:tr w:rsidR="00091BCF" w:rsidTr="00091BCF">
        <w:trPr>
          <w:cantSplit/>
          <w:trHeight w:val="60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задаче 3: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Краснодолинского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Администрации </w:t>
            </w:r>
            <w:proofErr w:type="spellStart"/>
            <w:r>
              <w:rPr>
                <w:rFonts w:ascii="Arial" w:hAnsi="Arial" w:cs="Arial"/>
              </w:rPr>
              <w:t>Краснодолинского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</w:tr>
      <w:tr w:rsidR="00091BCF" w:rsidTr="00091BCF">
        <w:trPr>
          <w:cantSplit/>
          <w:trHeight w:val="60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программе: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Краснодолинского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Администрации </w:t>
            </w:r>
            <w:proofErr w:type="spellStart"/>
            <w:r>
              <w:rPr>
                <w:rFonts w:ascii="Arial" w:hAnsi="Arial" w:cs="Arial"/>
              </w:rPr>
              <w:t>Краснодолинского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BCF" w:rsidRDefault="00091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091BCF" w:rsidRDefault="00091B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91BCF" w:rsidRDefault="00091BCF" w:rsidP="00091BC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091BCF" w:rsidRDefault="00091BCF" w:rsidP="00091BCF">
      <w:pPr>
        <w:ind w:firstLine="567"/>
        <w:jc w:val="both"/>
        <w:rPr>
          <w:rFonts w:ascii="Arial" w:hAnsi="Arial" w:cs="Arial"/>
          <w:b/>
        </w:rPr>
      </w:pPr>
    </w:p>
    <w:p w:rsidR="00091BCF" w:rsidRDefault="00091BCF" w:rsidP="00091BCF">
      <w:pPr>
        <w:tabs>
          <w:tab w:val="left" w:pos="1134"/>
        </w:tabs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1)  Программное мероприятие </w:t>
      </w:r>
      <w:r>
        <w:rPr>
          <w:rFonts w:ascii="Arial" w:hAnsi="Arial" w:cs="Arial"/>
        </w:rPr>
        <w:t xml:space="preserve"> «Распоряжение, формирование, управление  муниципальным имуществом,  (кроме земельных участков), их учет и  содержание» (п.1.1) включает в себя:</w:t>
      </w:r>
    </w:p>
    <w:p w:rsidR="00091BCF" w:rsidRDefault="00091BCF" w:rsidP="00091BCF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-проведение технической инвентаризации (паспортизации объектов недвижимости);</w:t>
      </w:r>
    </w:p>
    <w:p w:rsidR="00091BCF" w:rsidRDefault="00091BCF" w:rsidP="00091BCF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-оценка муниципального имущества;</w:t>
      </w:r>
    </w:p>
    <w:p w:rsidR="00091BCF" w:rsidRDefault="00091BCF" w:rsidP="00091BCF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-другие расходы, связанные с управлением, учетом и содержанием муниципального имущества.</w:t>
      </w:r>
    </w:p>
    <w:p w:rsidR="00091BCF" w:rsidRDefault="00091BCF" w:rsidP="00091BCF">
      <w:pPr>
        <w:ind w:left="709" w:firstLine="709"/>
        <w:jc w:val="both"/>
        <w:rPr>
          <w:rFonts w:ascii="Arial" w:hAnsi="Arial" w:cs="Arial"/>
        </w:rPr>
      </w:pPr>
    </w:p>
    <w:p w:rsidR="00091BCF" w:rsidRDefault="00091BCF" w:rsidP="00091BCF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 </w:t>
      </w:r>
      <w:r>
        <w:rPr>
          <w:rFonts w:ascii="Arial" w:hAnsi="Arial" w:cs="Arial"/>
          <w:bCs/>
        </w:rPr>
        <w:t xml:space="preserve">Программное мероприятие </w:t>
      </w:r>
      <w:r>
        <w:rPr>
          <w:rFonts w:ascii="Arial" w:hAnsi="Arial" w:cs="Arial"/>
        </w:rPr>
        <w:t xml:space="preserve"> «Управление  земельными участками, формирование, их учет и соде</w:t>
      </w:r>
      <w:r w:rsidR="00F6338B">
        <w:rPr>
          <w:rFonts w:ascii="Arial" w:hAnsi="Arial" w:cs="Arial"/>
        </w:rPr>
        <w:t>ржание» (п.3.3) включа</w:t>
      </w:r>
      <w:r>
        <w:rPr>
          <w:rFonts w:ascii="Arial" w:hAnsi="Arial" w:cs="Arial"/>
        </w:rPr>
        <w:t>ет в себя:</w:t>
      </w:r>
    </w:p>
    <w:p w:rsidR="00091BCF" w:rsidRDefault="00091BCF" w:rsidP="00091BCF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формирование, уточнение границ земельных участков;</w:t>
      </w:r>
    </w:p>
    <w:p w:rsidR="00091BCF" w:rsidRDefault="00091BCF" w:rsidP="00091BCF">
      <w:pPr>
        <w:ind w:left="709" w:firstLine="709"/>
        <w:rPr>
          <w:rFonts w:ascii="Arial" w:hAnsi="Arial" w:cs="Arial"/>
          <w:bCs/>
        </w:rPr>
      </w:pPr>
      <w:r>
        <w:rPr>
          <w:rFonts w:ascii="Arial" w:hAnsi="Arial" w:cs="Arial"/>
        </w:rPr>
        <w:t>- другие расходы, связанные с управлением, учетом и содержанием земельных участков.</w:t>
      </w:r>
    </w:p>
    <w:p w:rsidR="00091BCF" w:rsidRDefault="00091BCF" w:rsidP="00091BCF">
      <w:pPr>
        <w:rPr>
          <w:rFonts w:ascii="Arial" w:hAnsi="Arial" w:cs="Arial"/>
          <w:bCs/>
        </w:rPr>
        <w:sectPr w:rsidR="00091BCF">
          <w:pgSz w:w="16838" w:h="11906" w:orient="landscape"/>
          <w:pgMar w:top="1559" w:right="1418" w:bottom="1134" w:left="1134" w:header="709" w:footer="709" w:gutter="0"/>
          <w:cols w:space="720"/>
        </w:sectPr>
      </w:pPr>
    </w:p>
    <w:p w:rsidR="00091BCF" w:rsidRDefault="00091BCF" w:rsidP="00091BCF">
      <w:pPr>
        <w:pStyle w:val="ConsPlusNormal"/>
        <w:widowControl/>
        <w:ind w:firstLine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Ресурсное обеспечение  Программы </w:t>
      </w:r>
    </w:p>
    <w:p w:rsidR="00091BCF" w:rsidRDefault="00091BCF" w:rsidP="00091BCF">
      <w:pPr>
        <w:pStyle w:val="ConsPlusNormal"/>
        <w:widowControl/>
        <w:ind w:firstLine="0"/>
        <w:jc w:val="center"/>
        <w:outlineLvl w:val="2"/>
        <w:rPr>
          <w:b/>
          <w:sz w:val="24"/>
          <w:szCs w:val="24"/>
        </w:rPr>
      </w:pPr>
    </w:p>
    <w:p w:rsidR="00091BCF" w:rsidRDefault="00091BCF" w:rsidP="00091BCF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</w:p>
    <w:p w:rsidR="00091BCF" w:rsidRDefault="00091BCF" w:rsidP="00091BCF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:rsidR="00091BCF" w:rsidRDefault="00091BCF" w:rsidP="00091BCF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</w:p>
    <w:p w:rsidR="00091BCF" w:rsidRDefault="00091BCF" w:rsidP="00091BCF">
      <w:pPr>
        <w:pStyle w:val="ConsPlusNormal"/>
        <w:widowControl/>
        <w:ind w:firstLine="0"/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Механизм реализации  Программы  </w:t>
      </w:r>
    </w:p>
    <w:p w:rsidR="00091BCF" w:rsidRDefault="00091BCF" w:rsidP="00091B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91BCF" w:rsidRDefault="00091BCF" w:rsidP="00091BC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Заказчиком и координаторам Программы  является Администрация </w:t>
      </w: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сельсовета, который осуществляет:</w:t>
      </w:r>
    </w:p>
    <w:p w:rsidR="00091BCF" w:rsidRDefault="00091BCF" w:rsidP="00091BC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1)  управление и текущий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ходом реализации Программы;</w:t>
      </w:r>
    </w:p>
    <w:p w:rsidR="00091BCF" w:rsidRDefault="00091BCF" w:rsidP="00091BC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2) организацию выполнения мероприятий Программы;</w:t>
      </w:r>
    </w:p>
    <w:p w:rsidR="00091BCF" w:rsidRDefault="00091BCF" w:rsidP="00091BC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3) контроль за эффективным и целевым использованием средств, выделяемых на реализацию Программы;</w:t>
      </w:r>
    </w:p>
    <w:p w:rsidR="00091BCF" w:rsidRDefault="00091BCF" w:rsidP="00091BC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4)  подготовку в установленные сроки отчетности по реализации Программы.</w:t>
      </w:r>
    </w:p>
    <w:p w:rsidR="00091BCF" w:rsidRDefault="00091BCF" w:rsidP="00091BCF">
      <w:pPr>
        <w:pStyle w:val="ConsPlusNormal"/>
        <w:widowControl/>
        <w:ind w:firstLine="540"/>
        <w:jc w:val="both"/>
        <w:rPr>
          <w:b/>
          <w:bCs/>
          <w:sz w:val="24"/>
          <w:szCs w:val="24"/>
        </w:rPr>
      </w:pPr>
    </w:p>
    <w:p w:rsidR="00091BCF" w:rsidRDefault="00091BCF" w:rsidP="00091BCF">
      <w:pPr>
        <w:pStyle w:val="ConsPlusNormal"/>
        <w:widowControl/>
        <w:ind w:firstLine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6. Оценка эффективности реализации Программы</w:t>
      </w:r>
    </w:p>
    <w:p w:rsidR="00091BCF" w:rsidRDefault="00091BCF" w:rsidP="00091BCF">
      <w:pPr>
        <w:ind w:firstLine="567"/>
        <w:jc w:val="both"/>
        <w:rPr>
          <w:rFonts w:ascii="Arial" w:hAnsi="Arial" w:cs="Arial"/>
        </w:rPr>
      </w:pPr>
    </w:p>
    <w:p w:rsidR="00091BCF" w:rsidRDefault="00091BCF" w:rsidP="00091BCF">
      <w:pPr>
        <w:pStyle w:val="ConsPlusNormal"/>
        <w:widowControl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имущества. </w:t>
      </w:r>
    </w:p>
    <w:p w:rsidR="00091BCF" w:rsidRDefault="00091BCF" w:rsidP="00091BCF">
      <w:pPr>
        <w:pStyle w:val="ConsPlusNormal"/>
        <w:widowControl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Выполнение программных мероприятий обеспечит:</w:t>
      </w:r>
    </w:p>
    <w:p w:rsidR="00091BCF" w:rsidRDefault="00091BCF" w:rsidP="00091BCF">
      <w:pPr>
        <w:snapToGri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Повышение доходности муниципального образования:</w:t>
      </w:r>
    </w:p>
    <w:p w:rsidR="00091BCF" w:rsidRDefault="00F6338B" w:rsidP="00091BCF">
      <w:pPr>
        <w:snapToGri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2017 г. на 4,4 % по сравнению с 2016</w:t>
      </w:r>
      <w:r w:rsidR="00091BCF">
        <w:rPr>
          <w:rFonts w:ascii="Arial" w:hAnsi="Arial" w:cs="Arial"/>
        </w:rPr>
        <w:t xml:space="preserve"> г.</w:t>
      </w:r>
    </w:p>
    <w:p w:rsidR="00091BCF" w:rsidRDefault="00091BCF" w:rsidP="00091BCF">
      <w:pPr>
        <w:snapToGrid w:val="0"/>
        <w:ind w:left="709"/>
        <w:jc w:val="both"/>
        <w:rPr>
          <w:rFonts w:ascii="Arial" w:hAnsi="Arial" w:cs="Arial"/>
        </w:rPr>
      </w:pPr>
    </w:p>
    <w:p w:rsidR="00091BCF" w:rsidRDefault="00091BCF" w:rsidP="00091BC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Повышение достоверности сведений о муниципальном имуществе.</w:t>
      </w:r>
    </w:p>
    <w:p w:rsidR="00091BCF" w:rsidRDefault="00091BCF" w:rsidP="00091BCF">
      <w:pPr>
        <w:tabs>
          <w:tab w:val="left" w:pos="709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 Повышение эффективности распоряжения имуществом муниципальными организациями.</w:t>
      </w:r>
    </w:p>
    <w:p w:rsidR="00091BCF" w:rsidRDefault="00091BCF" w:rsidP="00091BCF">
      <w:pPr>
        <w:tabs>
          <w:tab w:val="left" w:pos="709"/>
        </w:tabs>
        <w:ind w:left="360"/>
        <w:jc w:val="both"/>
        <w:rPr>
          <w:rFonts w:ascii="Arial" w:hAnsi="Arial" w:cs="Arial"/>
        </w:rPr>
      </w:pPr>
    </w:p>
    <w:p w:rsidR="00091BCF" w:rsidRDefault="00091BCF" w:rsidP="00091BCF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6.1. Критерии, применяемые для оценки планируемой эффективности программы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– 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– оценка полноты финансирования муниципальной программы.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 Оценка достижения плановых значений индикаторов Программы рассчитывается по формуле: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b/>
          <w:lang w:val="en-US"/>
        </w:rPr>
        <w:t>SUM</w:t>
      </w:r>
      <w:r w:rsidRPr="00232208">
        <w:rPr>
          <w:rFonts w:ascii="Arial" w:hAnsi="Arial" w:cs="Arial"/>
          <w:b/>
        </w:rPr>
        <w:t xml:space="preserve"> </w:t>
      </w:r>
      <w:hyperlink r:id="rId5" w:history="1">
        <w:r>
          <w:rPr>
            <w:rStyle w:val="a3"/>
            <w:rFonts w:ascii="Arial" w:hAnsi="Arial" w:cs="Arial"/>
            <w:b/>
          </w:rPr>
          <w:t>Ф (</w:t>
        </w:r>
        <w:r>
          <w:rPr>
            <w:rStyle w:val="a3"/>
            <w:rFonts w:ascii="Arial" w:hAnsi="Arial" w:cs="Arial"/>
            <w:b/>
            <w:lang w:val="en-US"/>
          </w:rPr>
          <w:t>n</w:t>
        </w:r>
        <w:r>
          <w:rPr>
            <w:rStyle w:val="a3"/>
            <w:rFonts w:ascii="Arial" w:hAnsi="Arial" w:cs="Arial"/>
            <w:b/>
          </w:rPr>
          <w:t>)</w:t>
        </w:r>
      </w:hyperlink>
      <w:r>
        <w:rPr>
          <w:rFonts w:ascii="Arial" w:hAnsi="Arial" w:cs="Arial"/>
          <w:b/>
        </w:rPr>
        <w:t xml:space="preserve"> / </w:t>
      </w:r>
      <w:hyperlink r:id="rId6" w:history="1">
        <w:r>
          <w:rPr>
            <w:rStyle w:val="a3"/>
            <w:rFonts w:ascii="Arial" w:hAnsi="Arial" w:cs="Arial"/>
            <w:b/>
          </w:rPr>
          <w:t>П (</w:t>
        </w:r>
        <w:r>
          <w:rPr>
            <w:rStyle w:val="a3"/>
            <w:rFonts w:ascii="Arial" w:hAnsi="Arial" w:cs="Arial"/>
            <w:b/>
            <w:lang w:val="en-US"/>
          </w:rPr>
          <w:t>n</w:t>
        </w:r>
        <w:r>
          <w:rPr>
            <w:rStyle w:val="a3"/>
            <w:rFonts w:ascii="Arial" w:hAnsi="Arial" w:cs="Arial"/>
            <w:b/>
          </w:rPr>
          <w:t>)</w:t>
        </w:r>
      </w:hyperlink>
    </w:p>
    <w:p w:rsidR="00091BCF" w:rsidRDefault="004646FC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r:id="rId7" w:history="1">
        <w:proofErr w:type="gramStart"/>
        <w:r w:rsidR="00091BCF">
          <w:rPr>
            <w:rStyle w:val="a3"/>
            <w:rFonts w:ascii="Arial" w:hAnsi="Arial" w:cs="Arial"/>
            <w:b/>
          </w:rPr>
          <w:t>ДИП</w:t>
        </w:r>
        <w:proofErr w:type="gramEnd"/>
      </w:hyperlink>
      <w:r w:rsidR="00091BCF">
        <w:rPr>
          <w:rFonts w:ascii="Arial" w:hAnsi="Arial" w:cs="Arial"/>
          <w:b/>
        </w:rPr>
        <w:t xml:space="preserve"> = ------------------------,</w:t>
      </w:r>
      <w:r w:rsidR="00091BCF">
        <w:rPr>
          <w:rFonts w:ascii="Arial" w:hAnsi="Arial" w:cs="Arial"/>
        </w:rPr>
        <w:t xml:space="preserve"> где:</w:t>
      </w:r>
    </w:p>
    <w:p w:rsidR="00091BCF" w:rsidRDefault="00091BCF" w:rsidP="00091BC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hyperlink r:id="rId8" w:history="1">
        <w:proofErr w:type="spellStart"/>
        <w:r>
          <w:rPr>
            <w:rStyle w:val="a3"/>
            <w:rFonts w:ascii="Arial" w:hAnsi="Arial" w:cs="Arial"/>
            <w:b/>
          </w:rPr>
          <w:t>n</w:t>
        </w:r>
        <w:proofErr w:type="spellEnd"/>
      </w:hyperlink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Ф(</w:t>
      </w:r>
      <w:proofErr w:type="spellStart"/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) – фактически достигнутое в отчетном году значение индикатора </w:t>
      </w:r>
      <w:proofErr w:type="spellStart"/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>;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) – планируемое  в  отчетном  году  значение  индикатора  </w:t>
      </w:r>
      <w:proofErr w:type="spellStart"/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>;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– количество индикаторов программы;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ДИП</w:t>
      </w:r>
      <w:proofErr w:type="gramEnd"/>
      <w:r>
        <w:rPr>
          <w:rFonts w:ascii="Arial" w:hAnsi="Arial" w:cs="Arial"/>
        </w:rPr>
        <w:t xml:space="preserve"> – достижение плановых индикаторов.</w:t>
      </w:r>
    </w:p>
    <w:p w:rsidR="00091BCF" w:rsidRDefault="00091BCF" w:rsidP="00091BC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091BCF" w:rsidRDefault="00091BCF" w:rsidP="00091BC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091BCF" w:rsidRDefault="00091BCF" w:rsidP="00091BCF">
      <w:pPr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Таблица 1 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Шкала оценки результативности муниципальной Программы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0"/>
        <w:gridCol w:w="6939"/>
      </w:tblGrid>
      <w:tr w:rsidR="00091BCF" w:rsidTr="00091BCF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Значение </w:t>
            </w:r>
            <w:proofErr w:type="gramStart"/>
            <w:r>
              <w:rPr>
                <w:rFonts w:ascii="Arial" w:hAnsi="Arial" w:cs="Arial"/>
                <w:b/>
              </w:rPr>
              <w:t>ДИП</w:t>
            </w:r>
            <w:proofErr w:type="gramEnd"/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BCF" w:rsidRDefault="00091B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Оценка</w:t>
            </w:r>
          </w:p>
        </w:tc>
      </w:tr>
      <w:tr w:rsidR="00091BCF" w:rsidTr="00091BCF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0,95 &lt;= </w:t>
            </w:r>
            <w:proofErr w:type="gramStart"/>
            <w:r>
              <w:rPr>
                <w:rFonts w:ascii="Arial" w:hAnsi="Arial" w:cs="Arial"/>
              </w:rPr>
              <w:t>ДИП</w:t>
            </w:r>
            <w:proofErr w:type="gramEnd"/>
            <w:r>
              <w:rPr>
                <w:rFonts w:ascii="Arial" w:hAnsi="Arial" w:cs="Arial"/>
              </w:rPr>
              <w:t xml:space="preserve"> &lt;= 1,05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высокая результативность программы</w:t>
            </w:r>
          </w:p>
        </w:tc>
      </w:tr>
      <w:tr w:rsidR="00091BCF" w:rsidTr="00091BCF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0,7 &lt;= </w:t>
            </w:r>
            <w:proofErr w:type="gramStart"/>
            <w:r>
              <w:rPr>
                <w:rFonts w:ascii="Arial" w:hAnsi="Arial" w:cs="Arial"/>
              </w:rPr>
              <w:t>ДИП</w:t>
            </w:r>
            <w:proofErr w:type="gramEnd"/>
            <w:r>
              <w:rPr>
                <w:rFonts w:ascii="Arial" w:hAnsi="Arial" w:cs="Arial"/>
              </w:rPr>
              <w:t xml:space="preserve"> &lt;= 0,95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средняя результативность программы (недовыполнение плана)</w:t>
            </w:r>
          </w:p>
        </w:tc>
      </w:tr>
      <w:tr w:rsidR="00091BCF" w:rsidTr="00091BCF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1,05 &lt;= </w:t>
            </w:r>
            <w:proofErr w:type="gramStart"/>
            <w:r>
              <w:rPr>
                <w:rFonts w:ascii="Arial" w:hAnsi="Arial" w:cs="Arial"/>
              </w:rPr>
              <w:t>ДИП</w:t>
            </w:r>
            <w:proofErr w:type="gramEnd"/>
            <w:r>
              <w:rPr>
                <w:rFonts w:ascii="Arial" w:hAnsi="Arial" w:cs="Arial"/>
              </w:rPr>
              <w:t xml:space="preserve"> &lt;= 1,3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средняя результативность программы (перевыполнение плана)*</w:t>
            </w:r>
          </w:p>
        </w:tc>
      </w:tr>
      <w:tr w:rsidR="00091BCF" w:rsidTr="00091BCF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ДИП</w:t>
            </w:r>
            <w:proofErr w:type="gramEnd"/>
            <w:r>
              <w:rPr>
                <w:rFonts w:ascii="Arial" w:hAnsi="Arial" w:cs="Arial"/>
              </w:rPr>
              <w:t xml:space="preserve"> &lt; 0,7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 результативность программы (существенное недовыполнение плана)</w:t>
            </w:r>
          </w:p>
        </w:tc>
      </w:tr>
      <w:tr w:rsidR="00091BCF" w:rsidTr="00091BCF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ДИП</w:t>
            </w:r>
            <w:proofErr w:type="gramEnd"/>
            <w:r>
              <w:rPr>
                <w:rFonts w:ascii="Arial" w:hAnsi="Arial" w:cs="Arial"/>
              </w:rPr>
              <w:t xml:space="preserve"> &gt; 1,3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BCF" w:rsidRDefault="00091B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низкая результативность программы (существенное перевыполнение плана)*</w:t>
            </w:r>
          </w:p>
        </w:tc>
      </w:tr>
    </w:tbl>
    <w:p w:rsidR="00091BCF" w:rsidRDefault="00091BCF" w:rsidP="00091BC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*Существенное перевыполнение плановых значений индикаторов может свидетельствовать о том, что: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б) допущены серьезные ошибки на этапе планирования Программы. Целесообразно, чтобы в подобном случае Программа признавалась нерезультативной (</w:t>
      </w:r>
      <w:proofErr w:type="spellStart"/>
      <w:r>
        <w:rPr>
          <w:rFonts w:ascii="Arial" w:hAnsi="Arial" w:cs="Arial"/>
        </w:rPr>
        <w:t>среднерезультативной</w:t>
      </w:r>
      <w:proofErr w:type="spellEnd"/>
      <w:r>
        <w:rPr>
          <w:rFonts w:ascii="Arial" w:hAnsi="Arial" w:cs="Arial"/>
        </w:rPr>
        <w:t>).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  <w:lang w:val="en-US"/>
        </w:rPr>
        <w:t xml:space="preserve">SUM </w:t>
      </w:r>
      <w:hyperlink r:id="rId9" w:history="1">
        <w:r>
          <w:rPr>
            <w:rStyle w:val="a3"/>
            <w:rFonts w:ascii="Arial" w:hAnsi="Arial" w:cs="Arial"/>
            <w:b/>
            <w:lang w:val="en-US"/>
          </w:rPr>
          <w:t>P</w:t>
        </w:r>
        <w:r>
          <w:rPr>
            <w:rStyle w:val="a3"/>
            <w:rFonts w:ascii="Arial" w:hAnsi="Arial" w:cs="Arial"/>
            <w:b/>
            <w:vertAlign w:val="subscript"/>
          </w:rPr>
          <w:t>факт</w:t>
        </w:r>
        <w:r>
          <w:rPr>
            <w:rStyle w:val="a3"/>
            <w:rFonts w:ascii="Arial" w:hAnsi="Arial" w:cs="Arial"/>
            <w:b/>
            <w:vertAlign w:val="subscript"/>
            <w:lang w:val="en-US"/>
          </w:rPr>
          <w:t xml:space="preserve"> </w:t>
        </w:r>
        <w:r>
          <w:rPr>
            <w:rStyle w:val="a3"/>
            <w:rFonts w:ascii="Arial" w:hAnsi="Arial" w:cs="Arial"/>
            <w:b/>
            <w:lang w:val="en-US"/>
          </w:rPr>
          <w:t>(</w:t>
        </w:r>
        <w:proofErr w:type="spellStart"/>
        <w:r>
          <w:rPr>
            <w:rStyle w:val="a3"/>
            <w:rFonts w:ascii="Arial" w:hAnsi="Arial" w:cs="Arial"/>
            <w:b/>
            <w:lang w:val="en-US"/>
          </w:rPr>
          <w:t>i</w:t>
        </w:r>
        <w:proofErr w:type="spellEnd"/>
        <w:r>
          <w:rPr>
            <w:rStyle w:val="a3"/>
            <w:rFonts w:ascii="Arial" w:hAnsi="Arial" w:cs="Arial"/>
            <w:b/>
            <w:lang w:val="en-US"/>
          </w:rPr>
          <w:t>)</w:t>
        </w:r>
      </w:hyperlink>
      <w:r>
        <w:rPr>
          <w:rFonts w:ascii="Arial" w:hAnsi="Arial" w:cs="Arial"/>
          <w:b/>
          <w:lang w:val="en-US"/>
        </w:rPr>
        <w:t xml:space="preserve"> / </w:t>
      </w:r>
      <w:hyperlink r:id="rId10" w:history="1">
        <w:r>
          <w:rPr>
            <w:rStyle w:val="a3"/>
            <w:rFonts w:ascii="Arial" w:hAnsi="Arial" w:cs="Arial"/>
            <w:b/>
            <w:lang w:val="en-US"/>
          </w:rPr>
          <w:t>P</w:t>
        </w:r>
        <w:r>
          <w:rPr>
            <w:rStyle w:val="a3"/>
            <w:rFonts w:ascii="Arial" w:hAnsi="Arial" w:cs="Arial"/>
            <w:b/>
            <w:vertAlign w:val="subscript"/>
          </w:rPr>
          <w:t>план</w:t>
        </w:r>
        <w:r>
          <w:rPr>
            <w:rStyle w:val="a3"/>
            <w:rFonts w:ascii="Arial" w:hAnsi="Arial" w:cs="Arial"/>
            <w:b/>
            <w:vertAlign w:val="subscript"/>
            <w:lang w:val="en-US"/>
          </w:rPr>
          <w:t xml:space="preserve"> </w:t>
        </w:r>
        <w:r>
          <w:rPr>
            <w:rStyle w:val="a3"/>
            <w:rFonts w:ascii="Arial" w:hAnsi="Arial" w:cs="Arial"/>
            <w:b/>
            <w:lang w:val="en-US"/>
          </w:rPr>
          <w:t>(</w:t>
        </w:r>
        <w:proofErr w:type="spellStart"/>
        <w:r>
          <w:rPr>
            <w:rStyle w:val="a3"/>
            <w:rFonts w:ascii="Arial" w:hAnsi="Arial" w:cs="Arial"/>
            <w:b/>
            <w:lang w:val="en-US"/>
          </w:rPr>
          <w:t>i</w:t>
        </w:r>
        <w:proofErr w:type="spellEnd"/>
        <w:r>
          <w:rPr>
            <w:rStyle w:val="a3"/>
            <w:rFonts w:ascii="Arial" w:hAnsi="Arial" w:cs="Arial"/>
            <w:b/>
            <w:lang w:val="en-US"/>
          </w:rPr>
          <w:t>)</w:t>
        </w:r>
      </w:hyperlink>
    </w:p>
    <w:p w:rsidR="00091BCF" w:rsidRDefault="004646FC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r:id="rId11" w:history="1">
        <w:r w:rsidR="00091BCF">
          <w:rPr>
            <w:rStyle w:val="a3"/>
            <w:rFonts w:ascii="Arial" w:hAnsi="Arial" w:cs="Arial"/>
            <w:b/>
          </w:rPr>
          <w:t>ПФ</w:t>
        </w:r>
      </w:hyperlink>
      <w:r w:rsidR="00091BCF">
        <w:rPr>
          <w:rFonts w:ascii="Arial" w:hAnsi="Arial" w:cs="Arial"/>
          <w:b/>
        </w:rPr>
        <w:t xml:space="preserve"> = --------------------------------,</w:t>
      </w:r>
      <w:r w:rsidR="00091BCF">
        <w:rPr>
          <w:rFonts w:ascii="Arial" w:hAnsi="Arial" w:cs="Arial"/>
        </w:rPr>
        <w:t xml:space="preserve"> где:</w:t>
      </w:r>
    </w:p>
    <w:p w:rsidR="00091BCF" w:rsidRDefault="00091BCF" w:rsidP="00091BC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  <w:hyperlink r:id="rId12" w:history="1">
        <w:proofErr w:type="spellStart"/>
        <w:r>
          <w:rPr>
            <w:rStyle w:val="a3"/>
            <w:rFonts w:ascii="Arial" w:hAnsi="Arial" w:cs="Arial"/>
            <w:b/>
          </w:rPr>
          <w:t>i</w:t>
        </w:r>
        <w:proofErr w:type="spellEnd"/>
      </w:hyperlink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</w:t>
      </w:r>
      <w:r>
        <w:rPr>
          <w:rFonts w:ascii="Arial" w:hAnsi="Arial" w:cs="Arial"/>
          <w:vertAlign w:val="subscript"/>
        </w:rPr>
        <w:t>факт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-   фактический   объем   финансирования   программы  по  </w:t>
      </w:r>
      <w:proofErr w:type="spellStart"/>
      <w:r>
        <w:rPr>
          <w:rFonts w:ascii="Arial" w:hAnsi="Arial" w:cs="Arial"/>
        </w:rPr>
        <w:t>i-му</w:t>
      </w:r>
      <w:proofErr w:type="spellEnd"/>
      <w:r>
        <w:rPr>
          <w:rFonts w:ascii="Arial" w:hAnsi="Arial" w:cs="Arial"/>
        </w:rPr>
        <w:t xml:space="preserve"> мероприятию  Программы за отчетный  год  (по  всем источникам   финансирования,   предусмотренным   в   подпрограмме);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</w:t>
      </w:r>
      <w:r>
        <w:rPr>
          <w:rFonts w:ascii="Arial" w:hAnsi="Arial" w:cs="Arial"/>
          <w:vertAlign w:val="subscript"/>
        </w:rPr>
        <w:t>план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- плановый объем финансирования программы по </w:t>
      </w:r>
      <w:proofErr w:type="spellStart"/>
      <w:r>
        <w:rPr>
          <w:rFonts w:ascii="Arial" w:hAnsi="Arial" w:cs="Arial"/>
        </w:rPr>
        <w:t>i-му</w:t>
      </w:r>
      <w:proofErr w:type="spellEnd"/>
      <w:r>
        <w:rPr>
          <w:rFonts w:ascii="Arial" w:hAnsi="Arial" w:cs="Arial"/>
        </w:rPr>
        <w:t xml:space="preserve"> мероприятию Программы за отчетный год (по  всем  источникам финансирования, предусмотренным в Программе);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I - общее количество мероприятий Программы;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ПФ - полнота финансирования.</w:t>
      </w:r>
    </w:p>
    <w:p w:rsidR="00091BCF" w:rsidRDefault="00091BCF" w:rsidP="00091BCF">
      <w:pPr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</w:p>
    <w:p w:rsidR="00091BCF" w:rsidRDefault="00091BCF" w:rsidP="00091BC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36D02" w:rsidRDefault="00936D02"/>
    <w:sectPr w:rsidR="00936D02" w:rsidSect="0093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B2B"/>
    <w:rsid w:val="00091BCF"/>
    <w:rsid w:val="000B6A90"/>
    <w:rsid w:val="00181A6E"/>
    <w:rsid w:val="00232208"/>
    <w:rsid w:val="00265B2B"/>
    <w:rsid w:val="00286F48"/>
    <w:rsid w:val="003A72B3"/>
    <w:rsid w:val="003B317D"/>
    <w:rsid w:val="004646FC"/>
    <w:rsid w:val="00595F28"/>
    <w:rsid w:val="006D4599"/>
    <w:rsid w:val="00731169"/>
    <w:rsid w:val="008843D5"/>
    <w:rsid w:val="00936D02"/>
    <w:rsid w:val="00A6096B"/>
    <w:rsid w:val="00C56501"/>
    <w:rsid w:val="00CE2EE3"/>
    <w:rsid w:val="00DE35D9"/>
    <w:rsid w:val="00F6338B"/>
    <w:rsid w:val="00FE7159"/>
    <w:rsid w:val="00FF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5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65B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1BC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91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7;n=29985;fld=134;dst=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87;n=29985;fld=134;dst=7" TargetMode="External"/><Relationship Id="rId12" Type="http://schemas.openxmlformats.org/officeDocument/2006/relationships/hyperlink" Target="consultantplus://offline/main?base=RLAW087;n=29985;fld=134;dst=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87;n=29985;fld=134;dst=4" TargetMode="External"/><Relationship Id="rId11" Type="http://schemas.openxmlformats.org/officeDocument/2006/relationships/hyperlink" Target="consultantplus://offline/main?base=RLAW087;n=29985;fld=134;dst=13" TargetMode="External"/><Relationship Id="rId5" Type="http://schemas.openxmlformats.org/officeDocument/2006/relationships/hyperlink" Target="consultantplus://offline/main?base=RLAW087;n=29985;fld=134;dst=3" TargetMode="External"/><Relationship Id="rId10" Type="http://schemas.openxmlformats.org/officeDocument/2006/relationships/hyperlink" Target="consultantplus://offline/main?base=RLAW087;n=29985;fld=134;dst=11" TargetMode="External"/><Relationship Id="rId4" Type="http://schemas.openxmlformats.org/officeDocument/2006/relationships/hyperlink" Target="consultantplus://offline/ref=6831267C2CBFF6756CEE54371AEE7621F9A2D5B9A2EEE5071E81D7221FA2189E19FDC58E4A3B25ED759E4355u0H" TargetMode="External"/><Relationship Id="rId9" Type="http://schemas.openxmlformats.org/officeDocument/2006/relationships/hyperlink" Target="consultantplus://offline/main?base=RLAW087;n=29985;fld=134;dst=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2015-12-16T09:51:00Z</dcterms:created>
  <dcterms:modified xsi:type="dcterms:W3CDTF">2016-11-23T11:38:00Z</dcterms:modified>
</cp:coreProperties>
</file>