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СОБРАНИЕ  ДЕПУТАТОВ                                КРАСНОДОЛИНСКОГО   СЕЛЬСОВЕТА  </w:t>
      </w:r>
    </w:p>
    <w:p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КАСТОРЕНСКОГО  РАЙОНА КУРСКОЙ ОБЛАСТИ</w:t>
      </w:r>
    </w:p>
    <w:p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1D8B" w:rsidRDefault="00941EBC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01D8B" w:rsidRDefault="00941E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от  31.10.2019 года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  №  15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 </w:t>
      </w:r>
      <w:r>
        <w:rPr>
          <w:rFonts w:ascii="Times New Roman" w:eastAsia="Times New Roman" w:hAnsi="Times New Roman" w:cs="Times New Roman"/>
          <w:sz w:val="28"/>
        </w:rPr>
        <w:t xml:space="preserve">Об индексации окладов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области»</w:t>
      </w:r>
    </w:p>
    <w:p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 основании постановления Губернатора Курской области от 09.09.2019 года № 868-ПА "Об увеличении оплаты труда работников о</w:t>
      </w:r>
      <w:r>
        <w:rPr>
          <w:rFonts w:ascii="Times New Roman" w:eastAsia="Times New Roman" w:hAnsi="Times New Roman" w:cs="Times New Roman"/>
          <w:sz w:val="28"/>
        </w:rPr>
        <w:t>бластных государственных учреждений, на которые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</w:t>
      </w:r>
      <w:r>
        <w:rPr>
          <w:rFonts w:ascii="Times New Roman" w:eastAsia="Times New Roman" w:hAnsi="Times New Roman" w:cs="Times New Roman"/>
          <w:sz w:val="28"/>
        </w:rPr>
        <w:t xml:space="preserve">х осуществляется в соответствии с Постановлением Губернатора Курской области от 29.12.2007 №596"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РЕШИЛО:</w:t>
      </w: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Проиндексировать с 1 октября 2019 года на 4,3 процента размеры месячных дол</w:t>
      </w:r>
      <w:r>
        <w:rPr>
          <w:rFonts w:ascii="Times New Roman" w:eastAsia="Times New Roman" w:hAnsi="Times New Roman" w:cs="Times New Roman"/>
          <w:sz w:val="28"/>
        </w:rPr>
        <w:t xml:space="preserve">жностных окладов муниципальных служащих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области,</w:t>
      </w: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Финансирование расходов, связанных с реализацией пункта 1 настоящего  решения, осуществить  в пределах средств бюджета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</w:t>
      </w:r>
      <w:r>
        <w:rPr>
          <w:rFonts w:ascii="Times New Roman" w:eastAsia="Times New Roman" w:hAnsi="Times New Roman" w:cs="Times New Roman"/>
          <w:sz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на соответствующий год, предусмотренных главным распорядителем средств бюджета.</w:t>
      </w: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 Начальнику отдела – главному бухгалтеру внести соответствующие изменения в «Положение об оплате труда муниципальных служащих админ</w:t>
      </w:r>
      <w:r>
        <w:rPr>
          <w:rFonts w:ascii="Times New Roman" w:eastAsia="Times New Roman" w:hAnsi="Times New Roman" w:cs="Times New Roman"/>
          <w:sz w:val="28"/>
        </w:rPr>
        <w:t xml:space="preserve">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области» и штатное расписание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сельсовета.</w:t>
      </w: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 Решение вступает в силу со дня подписания.</w:t>
      </w:r>
    </w:p>
    <w:p w:rsidR="00F01D8B" w:rsidRDefault="00F01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Кастор</w:t>
      </w:r>
      <w:r>
        <w:rPr>
          <w:rFonts w:ascii="Times New Roman" w:eastAsia="Times New Roman" w:hAnsi="Times New Roman" w:cs="Times New Roman"/>
          <w:sz w:val="28"/>
        </w:rPr>
        <w:t>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</w:rPr>
        <w:t>Юдкина</w:t>
      </w:r>
      <w:proofErr w:type="spellEnd"/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   В.В. Бобровников</w:t>
      </w:r>
    </w:p>
    <w:p w:rsidR="00F01D8B" w:rsidRDefault="00F01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1D8B" w:rsidRDefault="00F01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01D8B" w:rsidRDefault="00F01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F0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8B"/>
    <w:rsid w:val="00941EBC"/>
    <w:rsid w:val="00F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85EC"/>
  <w15:docId w15:val="{01BA4E96-A559-491C-BB5F-82186D1A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2019-10-31T10:17:00Z</dcterms:created>
  <dcterms:modified xsi:type="dcterms:W3CDTF">2019-10-31T10:18:00Z</dcterms:modified>
</cp:coreProperties>
</file>