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9E" w:rsidRDefault="008E739E">
      <w:r w:rsidRPr="008E739E">
        <w:object w:dxaOrig="9921" w:dyaOrig="9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494.25pt" o:ole="">
            <v:imagedata r:id="rId5" o:title=""/>
          </v:shape>
          <o:OLEObject Type="Embed" ProgID="Word.Document.8" ShapeID="_x0000_i1025" DrawAspect="Content" ObjectID="_1520935322" r:id="rId6">
            <o:FieldCodes>\s</o:FieldCodes>
          </o:OLEObject>
        </w:object>
      </w:r>
    </w:p>
    <w:tbl>
      <w:tblPr>
        <w:tblW w:w="9374" w:type="dxa"/>
        <w:tblInd w:w="-20" w:type="dxa"/>
        <w:tblLayout w:type="fixed"/>
        <w:tblLook w:val="0000"/>
      </w:tblPr>
      <w:tblGrid>
        <w:gridCol w:w="4680"/>
        <w:gridCol w:w="4694"/>
      </w:tblGrid>
      <w:tr w:rsidR="008E739E" w:rsidTr="00AB0DDF">
        <w:trPr>
          <w:cantSplit/>
          <w:trHeight w:val="1569"/>
        </w:trPr>
        <w:tc>
          <w:tcPr>
            <w:tcW w:w="4680" w:type="dxa"/>
          </w:tcPr>
          <w:p w:rsidR="008E739E" w:rsidRDefault="008E739E" w:rsidP="00AB0DDF">
            <w:r>
              <w:t xml:space="preserve">                                                                               </w:t>
            </w:r>
          </w:p>
        </w:tc>
        <w:tc>
          <w:tcPr>
            <w:tcW w:w="4694" w:type="dxa"/>
          </w:tcPr>
          <w:p w:rsidR="008E739E" w:rsidRDefault="008E739E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8E739E" w:rsidRDefault="008E739E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8E739E" w:rsidRDefault="008E739E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8E739E" w:rsidRDefault="008E739E" w:rsidP="008E739E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 №1</w:t>
            </w:r>
          </w:p>
          <w:p w:rsidR="008E739E" w:rsidRDefault="008E739E" w:rsidP="008E739E">
            <w:pPr>
              <w:tabs>
                <w:tab w:val="left" w:pos="1275"/>
                <w:tab w:val="left" w:pos="5895"/>
                <w:tab w:val="righ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К решению Собрания Депутатов </w:t>
            </w:r>
            <w:proofErr w:type="spellStart"/>
            <w:r>
              <w:rPr>
                <w:sz w:val="20"/>
                <w:szCs w:val="20"/>
              </w:rPr>
              <w:t>Краснодолинского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№7  от  17 марта 2016 года                              </w:t>
            </w:r>
          </w:p>
          <w:p w:rsidR="008E739E" w:rsidRPr="00D91E7A" w:rsidRDefault="008E739E" w:rsidP="008E739E">
            <w:pPr>
              <w:pStyle w:val="a3"/>
              <w:tabs>
                <w:tab w:val="left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D91E7A">
              <w:rPr>
                <w:sz w:val="20"/>
                <w:szCs w:val="20"/>
              </w:rPr>
              <w:t xml:space="preserve">«Об утверждении отчета об исполнении бюджета </w:t>
            </w:r>
            <w:proofErr w:type="spellStart"/>
            <w:r w:rsidRPr="00D91E7A">
              <w:rPr>
                <w:sz w:val="20"/>
                <w:szCs w:val="20"/>
              </w:rPr>
              <w:t>Краснодолинского</w:t>
            </w:r>
            <w:proofErr w:type="spellEnd"/>
            <w:r w:rsidRPr="00D91E7A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 xml:space="preserve">  </w:t>
            </w:r>
          </w:p>
          <w:p w:rsidR="008E739E" w:rsidRPr="00D91E7A" w:rsidRDefault="008E739E" w:rsidP="008E739E">
            <w:pPr>
              <w:pStyle w:val="a3"/>
              <w:tabs>
                <w:tab w:val="left" w:pos="708"/>
              </w:tabs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за 2015</w:t>
            </w:r>
            <w:r w:rsidRPr="00D91E7A">
              <w:rPr>
                <w:sz w:val="20"/>
                <w:szCs w:val="20"/>
              </w:rPr>
              <w:t xml:space="preserve"> год»</w:t>
            </w:r>
          </w:p>
          <w:p w:rsidR="008E739E" w:rsidRDefault="008E739E" w:rsidP="008E739E">
            <w:pPr>
              <w:jc w:val="right"/>
            </w:pPr>
          </w:p>
        </w:tc>
      </w:tr>
    </w:tbl>
    <w:p w:rsidR="008E739E" w:rsidRDefault="008E739E" w:rsidP="008E739E"/>
    <w:p w:rsidR="008E739E" w:rsidRPr="008E739E" w:rsidRDefault="008E739E" w:rsidP="008E739E">
      <w:pPr>
        <w:tabs>
          <w:tab w:val="left" w:pos="1275"/>
        </w:tabs>
        <w:jc w:val="right"/>
      </w:pPr>
      <w:r>
        <w:t xml:space="preserve">         </w:t>
      </w:r>
    </w:p>
    <w:p w:rsidR="008E739E" w:rsidRPr="00BD5803" w:rsidRDefault="008E739E" w:rsidP="008E739E">
      <w:pPr>
        <w:tabs>
          <w:tab w:val="left" w:pos="1275"/>
          <w:tab w:val="left" w:pos="5895"/>
          <w:tab w:val="right" w:pos="9355"/>
        </w:tabs>
        <w:jc w:val="center"/>
        <w:rPr>
          <w:b/>
        </w:rPr>
      </w:pPr>
      <w:r w:rsidRPr="00BD5803">
        <w:rPr>
          <w:b/>
        </w:rPr>
        <w:t xml:space="preserve">Поступление доходов в бюджет </w:t>
      </w:r>
      <w:proofErr w:type="spellStart"/>
      <w:r w:rsidRPr="00BD5803">
        <w:rPr>
          <w:b/>
        </w:rPr>
        <w:t>Краснодолинского</w:t>
      </w:r>
      <w:proofErr w:type="spellEnd"/>
      <w:r w:rsidRPr="00BD5803">
        <w:rPr>
          <w:b/>
        </w:rPr>
        <w:t xml:space="preserve"> сельсовета </w:t>
      </w:r>
      <w:proofErr w:type="spellStart"/>
      <w:r w:rsidRPr="00BD5803">
        <w:rPr>
          <w:b/>
        </w:rPr>
        <w:t>Касторенског</w:t>
      </w:r>
      <w:r>
        <w:rPr>
          <w:b/>
        </w:rPr>
        <w:t>о</w:t>
      </w:r>
      <w:proofErr w:type="spellEnd"/>
      <w:r>
        <w:rPr>
          <w:b/>
        </w:rPr>
        <w:t xml:space="preserve"> района Курской области за 2015</w:t>
      </w:r>
      <w:r w:rsidRPr="00BD5803">
        <w:rPr>
          <w:b/>
        </w:rPr>
        <w:t xml:space="preserve"> год.</w:t>
      </w:r>
    </w:p>
    <w:p w:rsidR="008E739E" w:rsidRDefault="008E739E" w:rsidP="008E739E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</w:p>
    <w:p w:rsidR="008E739E" w:rsidRDefault="008E739E" w:rsidP="008E739E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</w:p>
    <w:tbl>
      <w:tblPr>
        <w:tblW w:w="9781" w:type="dxa"/>
        <w:tblInd w:w="-459" w:type="dxa"/>
        <w:tblLayout w:type="fixed"/>
        <w:tblLook w:val="0000"/>
      </w:tblPr>
      <w:tblGrid>
        <w:gridCol w:w="2552"/>
        <w:gridCol w:w="2977"/>
        <w:gridCol w:w="4252"/>
      </w:tblGrid>
      <w:tr w:rsidR="008E739E" w:rsidRPr="009E33F4" w:rsidTr="00AB0DDF">
        <w:trPr>
          <w:cantSplit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739E" w:rsidRPr="00C212CF" w:rsidRDefault="008E739E" w:rsidP="00AB0DDF">
            <w:pPr>
              <w:jc w:val="center"/>
            </w:pPr>
            <w:r w:rsidRPr="00C212CF">
              <w:t>Код бюджетной классификации РФ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739E" w:rsidRPr="00C212CF" w:rsidRDefault="008E739E" w:rsidP="00AB0DDF">
            <w:pPr>
              <w:jc w:val="center"/>
            </w:pPr>
            <w:r w:rsidRPr="00C212CF">
              <w:t>Наименование налога (сбора)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8E739E" w:rsidRPr="00C212CF" w:rsidRDefault="008E739E" w:rsidP="00AB0DDF">
            <w:pPr>
              <w:jc w:val="center"/>
            </w:pPr>
            <w:r w:rsidRPr="00C212CF">
              <w:t xml:space="preserve">Исполнено </w:t>
            </w:r>
            <w:proofErr w:type="gramStart"/>
            <w:r w:rsidRPr="00C212CF">
              <w:t xml:space="preserve">( </w:t>
            </w:r>
            <w:proofErr w:type="gramEnd"/>
            <w:r w:rsidRPr="00C212CF">
              <w:t>руб.)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1 00 00000 00 0000 000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НАЛОГОВЫЕ И НЕНАЛОГОВЫЕ ДОХОДЫ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Pr="00085654" w:rsidRDefault="008E739E" w:rsidP="00AB0DDF">
            <w:pPr>
              <w:jc w:val="right"/>
            </w:pPr>
            <w:r>
              <w:t>2097350,12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1 01 00000 00 0000 000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НАЛОГИ НА ПРИБЫЛЬ, ДОХОДЫ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Pr="00085654" w:rsidRDefault="008E739E" w:rsidP="00AB0DDF">
            <w:pPr>
              <w:jc w:val="right"/>
            </w:pPr>
            <w:r>
              <w:t>65188,48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>
              <w:t>1 01 02000</w:t>
            </w:r>
            <w:r w:rsidRPr="00085654">
              <w:t xml:space="preserve"> 01 0000 110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proofErr w:type="gramStart"/>
            <w:r w:rsidRPr="00085654">
              <w:t xml:space="preserve">Налог на </w:t>
            </w:r>
            <w:r>
              <w:t>доходы физических лиц с доходов</w:t>
            </w:r>
            <w:r w:rsidRPr="00085654">
              <w:t>, облагаемых по налоговой ставке, установленной пунктом 1 статьи 224 Налоговой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Default="008E739E" w:rsidP="00AB0DDF">
            <w:pPr>
              <w:jc w:val="right"/>
            </w:pPr>
            <w:r w:rsidRPr="007B131F">
              <w:t>65188,48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>
              <w:t>1 05</w:t>
            </w:r>
            <w:r w:rsidRPr="00085654">
              <w:t xml:space="preserve"> 00000 00 0000 000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>
              <w:t>НАЛОГИ НА СОВОКУПНЫЙ ДОХОД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Default="008E739E" w:rsidP="00AB0DDF">
            <w:pPr>
              <w:jc w:val="right"/>
            </w:pPr>
            <w:r>
              <w:t>12328,8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E739E" w:rsidRPr="00085654" w:rsidRDefault="008E739E" w:rsidP="00AB0DDF">
            <w:pPr>
              <w:jc w:val="center"/>
            </w:pPr>
            <w:r w:rsidRPr="00085654">
              <w:t>1 05 03010 01 0000 110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Единый сельскохозяйственный налог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Default="008E739E" w:rsidP="00AB0DDF">
            <w:pPr>
              <w:jc w:val="right"/>
            </w:pPr>
            <w:r>
              <w:t>11328,8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E739E" w:rsidRPr="00085654" w:rsidRDefault="008E739E" w:rsidP="00AB0DDF">
            <w:pPr>
              <w:jc w:val="center"/>
            </w:pPr>
            <w:r w:rsidRPr="00085654">
              <w:t>1 06 00000 00 0000 000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Налог</w:t>
            </w:r>
            <w:r>
              <w:t xml:space="preserve">и </w:t>
            </w:r>
            <w:r w:rsidRPr="00085654">
              <w:t xml:space="preserve"> на имущество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Pr="00085654" w:rsidRDefault="008E739E" w:rsidP="00AB0DDF">
            <w:pPr>
              <w:jc w:val="right"/>
            </w:pPr>
            <w:r>
              <w:t>2019785,48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E739E" w:rsidRPr="00085654" w:rsidRDefault="008E739E" w:rsidP="00AB0DDF">
            <w:pPr>
              <w:jc w:val="center"/>
            </w:pPr>
            <w:r w:rsidRPr="00085654">
              <w:t xml:space="preserve">1 06 </w:t>
            </w:r>
            <w:r>
              <w:t>0100</w:t>
            </w:r>
            <w:r w:rsidRPr="00085654">
              <w:t>0 10 0000 110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Pr="00085654" w:rsidRDefault="008E739E" w:rsidP="00AB0DDF">
            <w:pPr>
              <w:jc w:val="right"/>
            </w:pPr>
            <w:r>
              <w:t>80787,65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E739E" w:rsidRPr="00085654" w:rsidRDefault="008E739E" w:rsidP="00AB0DDF">
            <w:pPr>
              <w:jc w:val="center"/>
            </w:pPr>
            <w:r w:rsidRPr="00085654">
              <w:t>1 06 06000 00 0000 110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Земельный налог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Pr="00085654" w:rsidRDefault="008E739E" w:rsidP="00AB0DDF">
            <w:pPr>
              <w:jc w:val="right"/>
            </w:pPr>
            <w:r>
              <w:t xml:space="preserve">                                   1938997,83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top w:val="dashSmallGap" w:sz="4" w:space="0" w:color="auto"/>
              <w:left w:val="single" w:sz="1" w:space="0" w:color="000000"/>
              <w:bottom w:val="single" w:sz="1" w:space="0" w:color="000000"/>
            </w:tcBorders>
          </w:tcPr>
          <w:p w:rsidR="008E739E" w:rsidRDefault="008E739E" w:rsidP="00AB0DDF">
            <w:pPr>
              <w:tabs>
                <w:tab w:val="left" w:pos="631"/>
              </w:tabs>
            </w:pPr>
            <w:r w:rsidRPr="00085654">
              <w:t>1</w:t>
            </w:r>
            <w:r>
              <w:t xml:space="preserve"> 09 00000 00 0000 00 </w:t>
            </w:r>
            <w:r w:rsidRPr="00085654">
              <w:t>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Default="008E739E" w:rsidP="00AB0DDF">
            <w:r>
              <w:t>Задолженность и перерасчеты по отменённым налогам сборам и иным платежам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Default="008E739E" w:rsidP="00AB0DDF">
            <w:pPr>
              <w:jc w:val="right"/>
            </w:pPr>
            <w:r>
              <w:t>47,36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top w:val="dashSmallGap" w:sz="4" w:space="0" w:color="auto"/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pPr>
              <w:tabs>
                <w:tab w:val="left" w:pos="631"/>
              </w:tabs>
            </w:pPr>
            <w:r>
              <w:t>1 09 04053 10 0000 110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>
              <w:t xml:space="preserve">Земельный налог (по обязательствам, возникшим до 1 января 2006 года). </w:t>
            </w:r>
            <w:proofErr w:type="gramStart"/>
            <w:r>
              <w:t>Мобилизуемый</w:t>
            </w:r>
            <w:proofErr w:type="gramEnd"/>
            <w:r>
              <w:t xml:space="preserve"> на территориях сельских поселений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Pr="00085654" w:rsidRDefault="008E739E" w:rsidP="00AB0DDF">
            <w:pPr>
              <w:jc w:val="right"/>
            </w:pPr>
            <w:r>
              <w:t>47,36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top w:val="dashSmallGap" w:sz="4" w:space="0" w:color="auto"/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pPr>
              <w:tabs>
                <w:tab w:val="left" w:pos="631"/>
              </w:tabs>
            </w:pPr>
            <w:r w:rsidRPr="00085654">
              <w:t xml:space="preserve"> 2</w:t>
            </w:r>
            <w:r>
              <w:t xml:space="preserve"> </w:t>
            </w:r>
            <w:r w:rsidRPr="00085654">
              <w:t>00 00000 00 0000 000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Безвозмездные поступления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Pr="00085654" w:rsidRDefault="008E739E" w:rsidP="00AB0DDF">
            <w:pPr>
              <w:jc w:val="right"/>
            </w:pPr>
            <w:r>
              <w:t>926543,07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top w:val="dashSmallGap" w:sz="4" w:space="0" w:color="auto"/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pPr>
              <w:tabs>
                <w:tab w:val="left" w:pos="631"/>
              </w:tabs>
            </w:pPr>
            <w:r w:rsidRPr="00085654">
              <w:t> 2</w:t>
            </w:r>
            <w:r>
              <w:t xml:space="preserve"> </w:t>
            </w:r>
            <w:r w:rsidRPr="00085654">
              <w:t>02 00000 00 0000 000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8E739E" w:rsidRPr="00085654" w:rsidRDefault="008E739E" w:rsidP="00AB0DDF">
            <w:pPr>
              <w:jc w:val="right"/>
            </w:pPr>
            <w:r>
              <w:t>989510,28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>
              <w:t xml:space="preserve">2 02 01000 00 0000 151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Дотации бюджетам</w:t>
            </w:r>
            <w:r>
              <w:t xml:space="preserve"> субъектов Российской Федерации и муниципальных образований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bottom"/>
          </w:tcPr>
          <w:p w:rsidR="008E739E" w:rsidRDefault="008E739E" w:rsidP="00AB0DDF">
            <w:pPr>
              <w:jc w:val="right"/>
            </w:pPr>
            <w:r>
              <w:t>665758,00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 2</w:t>
            </w:r>
            <w:r>
              <w:t xml:space="preserve"> </w:t>
            </w:r>
            <w:r w:rsidRPr="00085654">
              <w:t>02 01001 10 0000 151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Дотации бюджетам поселений на выравнивание бюджетной обеспеченности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bottom"/>
          </w:tcPr>
          <w:p w:rsidR="008E739E" w:rsidRPr="00085654" w:rsidRDefault="008E739E" w:rsidP="00AB0DDF">
            <w:pPr>
              <w:jc w:val="right"/>
            </w:pPr>
            <w:r>
              <w:t>183507,00</w:t>
            </w:r>
          </w:p>
        </w:tc>
      </w:tr>
      <w:tr w:rsidR="008E739E" w:rsidRPr="009E33F4" w:rsidTr="00AB0DDF">
        <w:trPr>
          <w:cantSplit/>
          <w:trHeight w:val="622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2</w:t>
            </w:r>
            <w:r>
              <w:t xml:space="preserve"> </w:t>
            </w:r>
            <w:r w:rsidRPr="00085654">
              <w:t>02 01003 10 0000 151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Дотация бюджетам поселений на поддержку мер по обеспеченности сбалансирования бюджета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bottom"/>
          </w:tcPr>
          <w:p w:rsidR="008E739E" w:rsidRPr="00085654" w:rsidRDefault="008E739E" w:rsidP="00AB0DDF">
            <w:pPr>
              <w:jc w:val="right"/>
            </w:pPr>
            <w:r>
              <w:t>482251,00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2</w:t>
            </w:r>
            <w:r>
              <w:t xml:space="preserve"> 02 02000 0</w:t>
            </w:r>
            <w:r w:rsidRPr="00085654">
              <w:t>0 0000 151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>
              <w:t xml:space="preserve">Субсидии </w:t>
            </w:r>
            <w:r w:rsidRPr="00085654">
              <w:t>бюджетам</w:t>
            </w:r>
            <w:r>
              <w:t xml:space="preserve"> субъектов Российской Федерации и муниципальных образований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bottom"/>
          </w:tcPr>
          <w:p w:rsidR="008E739E" w:rsidRDefault="008E739E" w:rsidP="00AB0DDF">
            <w:pPr>
              <w:jc w:val="right"/>
            </w:pPr>
            <w:r>
              <w:t>157640,00</w:t>
            </w:r>
          </w:p>
        </w:tc>
      </w:tr>
      <w:tr w:rsidR="008E739E" w:rsidRPr="009E33F4" w:rsidTr="00AB0DDF">
        <w:trPr>
          <w:cantSplit/>
          <w:trHeight w:val="848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/>
          <w:p w:rsidR="008E739E" w:rsidRPr="00085654" w:rsidRDefault="008E739E" w:rsidP="00AB0DDF"/>
          <w:p w:rsidR="008E739E" w:rsidRPr="00085654" w:rsidRDefault="008E739E" w:rsidP="00AB0DDF">
            <w:r w:rsidRPr="00085654">
              <w:t xml:space="preserve"> 2</w:t>
            </w:r>
            <w:r>
              <w:t xml:space="preserve"> </w:t>
            </w:r>
            <w:r w:rsidRPr="00085654">
              <w:t>02 02999 10 0000 151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/>
          <w:p w:rsidR="008E739E" w:rsidRPr="00085654" w:rsidRDefault="008E739E" w:rsidP="00AB0DDF"/>
          <w:p w:rsidR="008E739E" w:rsidRPr="00085654" w:rsidRDefault="008E739E" w:rsidP="00AB0DDF">
            <w:r w:rsidRPr="00085654">
              <w:t>Прочие субсидии бюджетам поселений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bottom"/>
          </w:tcPr>
          <w:p w:rsidR="008E739E" w:rsidRPr="00085654" w:rsidRDefault="008E739E" w:rsidP="00AB0DDF">
            <w:pPr>
              <w:jc w:val="right"/>
            </w:pPr>
            <w:r>
              <w:t>157640,00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Default="008E739E" w:rsidP="00AB0DDF">
            <w:r>
              <w:t xml:space="preserve"> 2 02 03000 00 0000 151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bottom"/>
          </w:tcPr>
          <w:p w:rsidR="008E739E" w:rsidRPr="00085654" w:rsidRDefault="008E739E" w:rsidP="00AB0DDF">
            <w:pPr>
              <w:jc w:val="right"/>
            </w:pPr>
            <w:r>
              <w:t>69243,00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>
              <w:t xml:space="preserve"> </w:t>
            </w:r>
            <w:r w:rsidRPr="00085654">
              <w:t>2</w:t>
            </w:r>
            <w:r>
              <w:t xml:space="preserve"> </w:t>
            </w:r>
            <w:r w:rsidRPr="00085654">
              <w:t>02 03015 10 0000 151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Субвенция на осуществление полномочий по первичному воинскому учету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bottom"/>
          </w:tcPr>
          <w:p w:rsidR="008E739E" w:rsidRPr="00085654" w:rsidRDefault="008E739E" w:rsidP="00AB0DDF">
            <w:pPr>
              <w:jc w:val="right"/>
            </w:pPr>
            <w:r>
              <w:t>69243,00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2</w:t>
            </w:r>
            <w:r>
              <w:t xml:space="preserve"> 02 04000 0</w:t>
            </w:r>
            <w:r w:rsidRPr="00085654">
              <w:t>0 0000 151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>
              <w:t>Иные межбюджетные трансферты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bottom"/>
          </w:tcPr>
          <w:p w:rsidR="008E739E" w:rsidRPr="00085654" w:rsidRDefault="008E739E" w:rsidP="00AB0DDF">
            <w:pPr>
              <w:jc w:val="right"/>
            </w:pPr>
            <w:r>
              <w:t>96869,28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>
              <w:t>2 19 05000 10 0000 151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>
              <w:t>Возврат остатков субсидий. Субвенций и иных межбюджетных трансфертов, имеющих целевое назначение. Прошлых лет из бюджетов поселений.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bottom"/>
          </w:tcPr>
          <w:p w:rsidR="008E739E" w:rsidRPr="00085654" w:rsidRDefault="008E739E" w:rsidP="00AB0DDF">
            <w:pPr>
              <w:jc w:val="right"/>
            </w:pPr>
            <w:r>
              <w:t>-62967,21</w:t>
            </w:r>
          </w:p>
        </w:tc>
      </w:tr>
      <w:tr w:rsidR="008E739E" w:rsidRPr="009E33F4" w:rsidTr="00AB0DDF">
        <w:trPr>
          <w:cantSplit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/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739E" w:rsidRPr="00085654" w:rsidRDefault="008E739E" w:rsidP="00AB0DDF">
            <w:r w:rsidRPr="00085654">
              <w:t>Всего доходов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E739E" w:rsidRPr="00085654" w:rsidRDefault="008E739E" w:rsidP="00AB0DDF">
            <w:pPr>
              <w:jc w:val="right"/>
            </w:pPr>
            <w:r>
              <w:t>3023893,19</w:t>
            </w:r>
          </w:p>
        </w:tc>
      </w:tr>
    </w:tbl>
    <w:p w:rsidR="008E739E" w:rsidRDefault="008E739E" w:rsidP="008E739E"/>
    <w:p w:rsidR="008E739E" w:rsidRDefault="008E739E" w:rsidP="008E739E">
      <w:r>
        <w:t xml:space="preserve">                                                                      </w:t>
      </w:r>
    </w:p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tbl>
      <w:tblPr>
        <w:tblW w:w="9375" w:type="dxa"/>
        <w:tblInd w:w="-20" w:type="dxa"/>
        <w:tblLayout w:type="fixed"/>
        <w:tblLook w:val="04A0"/>
      </w:tblPr>
      <w:tblGrid>
        <w:gridCol w:w="4680"/>
        <w:gridCol w:w="4695"/>
      </w:tblGrid>
      <w:tr w:rsidR="00F65B16" w:rsidTr="00F65B16">
        <w:trPr>
          <w:cantSplit/>
          <w:trHeight w:val="1569"/>
        </w:trPr>
        <w:tc>
          <w:tcPr>
            <w:tcW w:w="4680" w:type="dxa"/>
            <w:hideMark/>
          </w:tcPr>
          <w:p w:rsidR="00F65B16" w:rsidRDefault="00F65B16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               </w:t>
            </w:r>
          </w:p>
        </w:tc>
        <w:tc>
          <w:tcPr>
            <w:tcW w:w="4694" w:type="dxa"/>
          </w:tcPr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F65B16" w:rsidRDefault="00F65B16">
            <w:pPr>
              <w:tabs>
                <w:tab w:val="left" w:pos="1275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 №2</w:t>
            </w:r>
          </w:p>
          <w:p w:rsidR="00F65B16" w:rsidRDefault="00F65B16">
            <w:pPr>
              <w:tabs>
                <w:tab w:val="left" w:pos="1275"/>
                <w:tab w:val="left" w:pos="5895"/>
                <w:tab w:val="righ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К решению Собрания Депутатов </w:t>
            </w:r>
            <w:proofErr w:type="spellStart"/>
            <w:r>
              <w:rPr>
                <w:sz w:val="20"/>
                <w:szCs w:val="20"/>
              </w:rPr>
              <w:t>Краснодолинского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№7  от  17 марта 2016 года                              </w:t>
            </w:r>
          </w:p>
          <w:p w:rsidR="00F65B16" w:rsidRDefault="00F65B16">
            <w:pPr>
              <w:pStyle w:val="a3"/>
              <w:tabs>
                <w:tab w:val="left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«Об утверждении отчета об исполнении бюджета </w:t>
            </w:r>
            <w:proofErr w:type="spellStart"/>
            <w:r>
              <w:rPr>
                <w:sz w:val="20"/>
                <w:szCs w:val="20"/>
              </w:rPr>
              <w:t>Краснодолинского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</w:p>
          <w:p w:rsidR="00F65B16" w:rsidRDefault="00F65B16">
            <w:pPr>
              <w:pStyle w:val="a3"/>
              <w:tabs>
                <w:tab w:val="left" w:pos="708"/>
              </w:tabs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за 2015 год»</w:t>
            </w:r>
          </w:p>
          <w:p w:rsidR="00F65B16" w:rsidRDefault="00F65B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5B16" w:rsidRDefault="00F65B16" w:rsidP="00F65B16">
      <w:r>
        <w:t xml:space="preserve">                                                   </w:t>
      </w:r>
    </w:p>
    <w:p w:rsidR="00F65B16" w:rsidRDefault="00F65B16" w:rsidP="00F65B16">
      <w:pPr>
        <w:tabs>
          <w:tab w:val="left" w:pos="1275"/>
          <w:tab w:val="left" w:pos="5895"/>
          <w:tab w:val="right" w:pos="9355"/>
        </w:tabs>
        <w:jc w:val="center"/>
        <w:rPr>
          <w:sz w:val="20"/>
          <w:szCs w:val="20"/>
        </w:rPr>
      </w:pPr>
    </w:p>
    <w:p w:rsidR="00F65B16" w:rsidRDefault="00F65B16" w:rsidP="00F65B16">
      <w:pPr>
        <w:tabs>
          <w:tab w:val="left" w:pos="1275"/>
          <w:tab w:val="left" w:pos="5925"/>
        </w:tabs>
        <w:jc w:val="center"/>
        <w:rPr>
          <w:b/>
          <w:sz w:val="20"/>
          <w:szCs w:val="20"/>
        </w:rPr>
      </w:pPr>
    </w:p>
    <w:p w:rsidR="00F65B16" w:rsidRDefault="00F65B16" w:rsidP="00F65B16">
      <w:pPr>
        <w:rPr>
          <w:b/>
          <w:sz w:val="24"/>
          <w:szCs w:val="24"/>
        </w:rPr>
      </w:pPr>
    </w:p>
    <w:p w:rsidR="00F65B16" w:rsidRDefault="00F65B16" w:rsidP="00F65B16">
      <w:pPr>
        <w:jc w:val="center"/>
        <w:rPr>
          <w:b/>
        </w:rPr>
      </w:pPr>
      <w:r>
        <w:rPr>
          <w:b/>
        </w:rPr>
        <w:t xml:space="preserve">Распределение расходов бюджета </w:t>
      </w:r>
      <w:proofErr w:type="spellStart"/>
      <w:r>
        <w:rPr>
          <w:b/>
        </w:rPr>
        <w:t>Краснодолинского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Курской области за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</w:rPr>
          <w:t>2015 г</w:t>
        </w:r>
      </w:smartTag>
      <w:r>
        <w:rPr>
          <w:b/>
        </w:rPr>
        <w:t>. по разделам и подразделам, целевым статьям и видам расходов бюджетов Российской Федерации</w:t>
      </w:r>
    </w:p>
    <w:p w:rsidR="00F65B16" w:rsidRDefault="00F65B16" w:rsidP="00F65B16">
      <w:pPr>
        <w:jc w:val="center"/>
        <w:rPr>
          <w:b/>
        </w:rPr>
      </w:pPr>
    </w:p>
    <w:p w:rsidR="00F65B16" w:rsidRDefault="00F65B16" w:rsidP="00F65B16">
      <w:pPr>
        <w:jc w:val="center"/>
        <w:rPr>
          <w:b/>
        </w:rPr>
      </w:pPr>
    </w:p>
    <w:tbl>
      <w:tblPr>
        <w:tblW w:w="103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4057"/>
        <w:gridCol w:w="4148"/>
      </w:tblGrid>
      <w:tr w:rsidR="00F65B16" w:rsidTr="00F65B16">
        <w:trPr>
          <w:trHeight w:val="10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 xml:space="preserve">Код расхода </w:t>
            </w: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16" w:rsidRDefault="00F65B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Наименование раздела, подраздела</w:t>
            </w:r>
          </w:p>
          <w:p w:rsidR="00F65B16" w:rsidRDefault="00F65B16">
            <w:pPr>
              <w:jc w:val="center"/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Исполнено</w:t>
            </w:r>
          </w:p>
          <w:p w:rsidR="00F65B16" w:rsidRDefault="00F65B16">
            <w:pPr>
              <w:jc w:val="center"/>
            </w:pPr>
            <w:r>
              <w:t>(руб.)</w:t>
            </w:r>
          </w:p>
        </w:tc>
      </w:tr>
      <w:tr w:rsidR="00F65B16" w:rsidTr="00F65B16">
        <w:trPr>
          <w:trHeight w:val="51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0100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Общегосударственные вопросы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2256228,83</w:t>
            </w:r>
          </w:p>
        </w:tc>
      </w:tr>
      <w:tr w:rsidR="00F65B16" w:rsidTr="00F65B16">
        <w:trPr>
          <w:trHeight w:val="8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0102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427666,39</w:t>
            </w:r>
          </w:p>
        </w:tc>
      </w:tr>
      <w:tr w:rsidR="00F65B16" w:rsidTr="00F65B16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0104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913186,8</w:t>
            </w:r>
          </w:p>
        </w:tc>
      </w:tr>
      <w:tr w:rsidR="00F65B16" w:rsidTr="00F65B16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0107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16" w:rsidRDefault="00F65B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Обеспечение проведения выборов, референдумов</w:t>
            </w:r>
          </w:p>
          <w:p w:rsidR="00F65B16" w:rsidRDefault="00F65B16"/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30000,00</w:t>
            </w:r>
          </w:p>
        </w:tc>
      </w:tr>
      <w:tr w:rsidR="00F65B16" w:rsidTr="00F65B16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0113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 xml:space="preserve">Другие </w:t>
            </w:r>
            <w:proofErr w:type="spellStart"/>
            <w:r>
              <w:t>бщегосударственные</w:t>
            </w:r>
            <w:proofErr w:type="spellEnd"/>
            <w:r>
              <w:t xml:space="preserve"> вопросы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885375,64</w:t>
            </w:r>
          </w:p>
        </w:tc>
      </w:tr>
      <w:tr w:rsidR="00F65B16" w:rsidTr="00F65B16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0203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Мобилизационная и вневойсковая подготовка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69243,00</w:t>
            </w:r>
          </w:p>
        </w:tc>
      </w:tr>
      <w:tr w:rsidR="00F65B16" w:rsidTr="00F65B16">
        <w:trPr>
          <w:trHeight w:val="5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0310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proofErr w:type="spellStart"/>
            <w:r>
              <w:t>Щбеспечение</w:t>
            </w:r>
            <w:proofErr w:type="spellEnd"/>
            <w:r>
              <w:t xml:space="preserve"> пожарной безопасности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5278,44</w:t>
            </w:r>
          </w:p>
        </w:tc>
      </w:tr>
      <w:tr w:rsidR="00F65B16" w:rsidTr="00F65B16">
        <w:trPr>
          <w:trHeight w:val="5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0409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16" w:rsidRDefault="00F65B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  <w:p w:rsidR="00F65B16" w:rsidRDefault="00F65B16"/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23195,13</w:t>
            </w:r>
          </w:p>
        </w:tc>
      </w:tr>
      <w:tr w:rsidR="00F65B16" w:rsidTr="00F65B16">
        <w:trPr>
          <w:trHeight w:val="5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0502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Коммунальное хозяйство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96869,28</w:t>
            </w:r>
          </w:p>
        </w:tc>
      </w:tr>
      <w:tr w:rsidR="00F65B16" w:rsidTr="00F65B16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0503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Благоустройство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188948,87</w:t>
            </w:r>
          </w:p>
        </w:tc>
      </w:tr>
      <w:tr w:rsidR="00F65B16" w:rsidTr="00F65B16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0800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Культура, кинематография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776989,56</w:t>
            </w:r>
          </w:p>
        </w:tc>
      </w:tr>
      <w:tr w:rsidR="00F65B16" w:rsidTr="00F65B16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16" w:rsidRDefault="00F65B16"/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r>
              <w:t>Итого расходов: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6" w:rsidRDefault="00F65B16">
            <w:pPr>
              <w:jc w:val="center"/>
            </w:pPr>
            <w:r>
              <w:t>3416753,11</w:t>
            </w:r>
          </w:p>
        </w:tc>
      </w:tr>
      <w:tr w:rsidR="00F65B16" w:rsidTr="00F65B16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16" w:rsidRDefault="00F65B16"/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6" w:rsidRDefault="00F65B16">
            <w:proofErr w:type="gramStart"/>
            <w:r>
              <w:t xml:space="preserve">Результат исполнения бюджета (дефицит «- », </w:t>
            </w:r>
            <w:proofErr w:type="spellStart"/>
            <w:r>
              <w:t>профицит</w:t>
            </w:r>
            <w:proofErr w:type="spellEnd"/>
            <w:r>
              <w:t xml:space="preserve"> «+ »</w:t>
            </w:r>
            <w:proofErr w:type="gram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16" w:rsidRDefault="00F65B16">
            <w:pPr>
              <w:rPr>
                <w:rFonts w:ascii="Times New Roman" w:eastAsia="Times New Roman" w:hAnsi="Times New Roman" w:cs="Times New Roman"/>
              </w:rPr>
            </w:pPr>
          </w:p>
          <w:p w:rsidR="00F65B16" w:rsidRDefault="00F65B16">
            <w:pPr>
              <w:jc w:val="center"/>
            </w:pPr>
            <w:r>
              <w:t>-392859,92</w:t>
            </w:r>
          </w:p>
        </w:tc>
      </w:tr>
    </w:tbl>
    <w:p w:rsidR="00F65B16" w:rsidRDefault="00F65B16" w:rsidP="00F65B16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>
      <w:pPr>
        <w:ind w:firstLine="708"/>
        <w:rPr>
          <w:b/>
          <w:sz w:val="28"/>
        </w:rPr>
      </w:pPr>
    </w:p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/>
    <w:p w:rsidR="008E739E" w:rsidRDefault="008E739E" w:rsidP="008E739E">
      <w:pPr>
        <w:jc w:val="center"/>
      </w:pPr>
    </w:p>
    <w:p w:rsidR="008E739E" w:rsidRDefault="008E739E" w:rsidP="008E739E">
      <w:pPr>
        <w:jc w:val="right"/>
      </w:pPr>
    </w:p>
    <w:p w:rsidR="00936D02" w:rsidRDefault="00936D02"/>
    <w:sectPr w:rsidR="00936D02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E739E"/>
    <w:rsid w:val="000B6A90"/>
    <w:rsid w:val="00595F28"/>
    <w:rsid w:val="006D4599"/>
    <w:rsid w:val="00731169"/>
    <w:rsid w:val="008843D5"/>
    <w:rsid w:val="008E739E"/>
    <w:rsid w:val="00936D02"/>
    <w:rsid w:val="00A6096B"/>
    <w:rsid w:val="00BA5EB9"/>
    <w:rsid w:val="00D82BC2"/>
    <w:rsid w:val="00DE35D9"/>
    <w:rsid w:val="00F6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73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E7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FA473-88DC-48FB-A782-2B9E2A67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4074</Characters>
  <Application>Microsoft Office Word</Application>
  <DocSecurity>0</DocSecurity>
  <Lines>33</Lines>
  <Paragraphs>9</Paragraphs>
  <ScaleCrop>false</ScaleCrop>
  <Company>Microsoft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2016-03-31T09:12:00Z</dcterms:created>
  <dcterms:modified xsi:type="dcterms:W3CDTF">2016-03-31T09:16:00Z</dcterms:modified>
</cp:coreProperties>
</file>