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   ФЕДЕРАЦИЯ</w:t>
      </w: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АДМИНИСТРАЦИЯ    </w:t>
      </w:r>
      <w:r w:rsidR="00EF62B1">
        <w:rPr>
          <w:rFonts w:ascii="Arial" w:eastAsia="Times New Roman" w:hAnsi="Arial" w:cs="Arial"/>
          <w:b/>
          <w:sz w:val="32"/>
          <w:szCs w:val="32"/>
          <w:lang w:eastAsia="ar-SA"/>
        </w:rPr>
        <w:t>КРАСНОДОЛИНСКОГО</w:t>
      </w: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СЕЛЬСОВЕТА  </w:t>
      </w: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br/>
        <w:t xml:space="preserve">        КАСТОРЕНСКОГО   РАЙОНА  КУРСКОЙ  ОБЛАСТИ</w:t>
      </w: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D1459E" w:rsidRPr="00D1459E" w:rsidRDefault="00D1459E" w:rsidP="00D1459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459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от 24 </w:t>
      </w:r>
      <w:r w:rsidR="00EF62B1">
        <w:rPr>
          <w:rFonts w:ascii="Arial" w:eastAsia="Times New Roman" w:hAnsi="Arial" w:cs="Arial"/>
          <w:b/>
          <w:sz w:val="32"/>
          <w:szCs w:val="32"/>
          <w:lang w:eastAsia="ar-SA"/>
        </w:rPr>
        <w:t>ноября    2017 года        № 58</w:t>
      </w:r>
    </w:p>
    <w:p w:rsidR="00D1459E" w:rsidRDefault="00EF62B1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ar-SA"/>
        </w:rPr>
        <w:t>с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ar-SA"/>
        </w:rPr>
        <w:t>. Красная Долина</w:t>
      </w:r>
    </w:p>
    <w:p w:rsidR="00D1459E" w:rsidRPr="00002EF4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02EF4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</w:t>
      </w:r>
      <w:r w:rsidR="00EF62B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изменений в Постановление № 111</w:t>
      </w:r>
      <w:r w:rsidRPr="00002EF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от 31.12.2015 г. «Об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</w:t>
      </w:r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bookmarkEnd w:id="0"/>
    </w:p>
    <w:p w:rsid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</w:t>
      </w:r>
      <w:r w:rsidRPr="00D145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7 статьи 8 Федерального закона от 25 декабря  2008 года  № 273-ФЗ "О противодействии коррупции", Указом </w:t>
      </w:r>
      <w:proofErr w:type="gramStart"/>
      <w:r w:rsidRPr="00D1459E"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D1459E">
        <w:rPr>
          <w:rFonts w:ascii="Arial" w:eastAsia="Calibri" w:hAnsi="Arial" w:cs="Arial"/>
          <w:sz w:val="24"/>
          <w:szCs w:val="24"/>
        </w:rPr>
        <w:t>Указом Президента РФ от 15.07.2015 N 364 «О мерах по совершенствованию организации деятельности в области противодействия коррупции»</w:t>
      </w:r>
      <w:r>
        <w:rPr>
          <w:rFonts w:ascii="Arial" w:eastAsia="Calibri" w:hAnsi="Arial" w:cs="Arial"/>
          <w:sz w:val="24"/>
          <w:szCs w:val="24"/>
        </w:rPr>
        <w:t>, с Указом Президента РФ от 19.09.2017 № 431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ПОСТАНОВЛЯЮ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1.П</w:t>
      </w:r>
      <w:r w:rsidRPr="00D1459E">
        <w:rPr>
          <w:rFonts w:ascii="Arial" w:eastAsia="Times New Roman" w:hAnsi="Arial" w:cs="Arial"/>
          <w:sz w:val="24"/>
          <w:szCs w:val="24"/>
          <w:lang w:eastAsia="ar-SA"/>
        </w:rPr>
        <w:t>одпункт "б" пункта 1 Положения изложить в следующей редакции:</w:t>
      </w:r>
    </w:p>
    <w:p w:rsidR="00D1459E" w:rsidRPr="00D1459E" w:rsidRDefault="00D1459E" w:rsidP="00D14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459E">
        <w:rPr>
          <w:rFonts w:ascii="Arial" w:eastAsia="Times New Roman" w:hAnsi="Arial" w:cs="Arial"/>
          <w:sz w:val="24"/>
          <w:szCs w:val="24"/>
          <w:lang w:eastAsia="ar-SA"/>
        </w:rPr>
        <w:t>"б</w:t>
      </w:r>
      <w:proofErr w:type="gramStart"/>
      <w:r w:rsidRPr="00D1459E">
        <w:rPr>
          <w:rFonts w:ascii="Arial" w:eastAsia="Times New Roman" w:hAnsi="Arial" w:cs="Arial"/>
          <w:sz w:val="24"/>
          <w:szCs w:val="24"/>
          <w:lang w:eastAsia="ar-SA"/>
        </w:rPr>
        <w:t>)д</w:t>
      </w:r>
      <w:proofErr w:type="gramEnd"/>
      <w:r w:rsidRPr="00D1459E">
        <w:rPr>
          <w:rFonts w:ascii="Arial" w:eastAsia="Times New Roman" w:hAnsi="Arial" w:cs="Arial"/>
          <w:sz w:val="24"/>
          <w:szCs w:val="24"/>
          <w:lang w:eastAsia="ar-SA"/>
        </w:rPr>
        <w:t>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2.Настоящее постановление обнародовать и разместить на официальном сайте администрации </w:t>
      </w:r>
      <w:proofErr w:type="spellStart"/>
      <w:r w:rsidR="00EF62B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proofErr w:type="spellStart"/>
      <w:r w:rsidR="00EF62B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</w:t>
      </w:r>
      <w:r w:rsidR="00EF62B1">
        <w:rPr>
          <w:rFonts w:ascii="Arial" w:eastAsia="Times New Roman" w:hAnsi="Arial" w:cs="Arial"/>
          <w:sz w:val="24"/>
          <w:szCs w:val="24"/>
          <w:lang w:eastAsia="ru-RU"/>
        </w:rPr>
        <w:t>В.В. Бобровников</w:t>
      </w:r>
    </w:p>
    <w:p w:rsidR="00072D5F" w:rsidRDefault="00072D5F" w:rsidP="00D1459E">
      <w:pPr>
        <w:jc w:val="both"/>
      </w:pPr>
    </w:p>
    <w:p w:rsidR="00FD68FF" w:rsidRDefault="00FD68FF" w:rsidP="00D1459E">
      <w:pPr>
        <w:jc w:val="both"/>
      </w:pP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Главы  </w:t>
      </w:r>
      <w:proofErr w:type="spellStart"/>
      <w:r w:rsidR="00EF62B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D68FF" w:rsidRPr="00FD68FF" w:rsidRDefault="00FD68FF" w:rsidP="00FD68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Касторенского района  Курской области</w:t>
      </w:r>
    </w:p>
    <w:p w:rsidR="00FD68FF" w:rsidRPr="00FD68FF" w:rsidRDefault="00FD68FF" w:rsidP="00FD68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24.11.2017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108</w:t>
      </w:r>
    </w:p>
    <w:p w:rsidR="00FD68FF" w:rsidRDefault="00FD68FF" w:rsidP="00D1459E">
      <w:pPr>
        <w:jc w:val="both"/>
      </w:pPr>
    </w:p>
    <w:p w:rsidR="00FD68FF" w:rsidRDefault="00FD68FF" w:rsidP="00D1459E">
      <w:pPr>
        <w:jc w:val="both"/>
      </w:pPr>
    </w:p>
    <w:p w:rsidR="00FD68FF" w:rsidRDefault="00FD68FF" w:rsidP="00D1459E">
      <w:pPr>
        <w:jc w:val="both"/>
      </w:pP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Л О Ж Е Н И Е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проверке достоверности и полноты сведений,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предоставляемых</w:t>
      </w:r>
      <w:proofErr w:type="gramEnd"/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гражданами, претендующими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замещение должностей муниципальной службы,</w:t>
      </w:r>
    </w:p>
    <w:p w:rsidR="00FD68FF" w:rsidRPr="00FD68FF" w:rsidRDefault="00FD68FF" w:rsidP="00FD68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D68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FD68FF" w:rsidRPr="00FD68FF" w:rsidRDefault="00FD68FF" w:rsidP="00FD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9"/>
      <w:bookmarkEnd w:id="1"/>
      <w:r w:rsidRPr="00FD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0"/>
      <w:bookmarkEnd w:id="2"/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Главы </w:t>
      </w:r>
      <w:proofErr w:type="spellStart"/>
      <w:r w:rsidR="00EF62B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 от 31 декабря  2015 года № 147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имуществе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 детей» 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43"/>
      <w:bookmarkEnd w:id="3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bookmarkStart w:id="4" w:name="Par44"/>
      <w:bookmarkEnd w:id="4"/>
      <w:r w:rsidRPr="00FD68FF">
        <w:rPr>
          <w:rFonts w:ascii="Arial" w:eastAsia="Times New Roman" w:hAnsi="Arial" w:cs="Arial"/>
          <w:sz w:val="24"/>
          <w:szCs w:val="24"/>
          <w:lang w:eastAsia="ru-RU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;"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FD68F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3.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Главы  </w:t>
      </w:r>
      <w:proofErr w:type="spellStart"/>
      <w:r w:rsidR="00EF62B1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 от 15 апреля  2011 года № 21 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4. </w:t>
      </w:r>
      <w:r w:rsidRPr="00FD68FF">
        <w:rPr>
          <w:rFonts w:ascii="Arial" w:eastAsia="Calibri" w:hAnsi="Arial" w:cs="Arial"/>
          <w:bCs/>
          <w:sz w:val="24"/>
          <w:szCs w:val="24"/>
        </w:rPr>
        <w:t xml:space="preserve">Проверка, предусмотренная </w:t>
      </w:r>
      <w:hyperlink r:id="rId5" w:history="1">
        <w:r w:rsidRPr="00FD68FF">
          <w:rPr>
            <w:rFonts w:ascii="Arial" w:eastAsia="Calibri" w:hAnsi="Arial" w:cs="Arial"/>
            <w:bCs/>
            <w:sz w:val="24"/>
            <w:szCs w:val="24"/>
          </w:rPr>
          <w:t>пунктом 1</w:t>
        </w:r>
      </w:hyperlink>
      <w:r w:rsidRPr="00FD68FF">
        <w:rPr>
          <w:rFonts w:ascii="Arial" w:eastAsia="Calibri" w:hAnsi="Arial" w:cs="Arial"/>
          <w:bCs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</w:t>
      </w:r>
      <w:r w:rsidRPr="00FD68FF">
        <w:rPr>
          <w:rFonts w:ascii="Arial" w:eastAsia="Calibri" w:hAnsi="Arial" w:cs="Arial"/>
          <w:sz w:val="24"/>
          <w:szCs w:val="24"/>
        </w:rPr>
        <w:t xml:space="preserve"> администрации, ответственного за работу по профилактике коррупционных и  иных правонарушений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FD68FF">
        <w:rPr>
          <w:rFonts w:ascii="Arial" w:eastAsia="Calibri" w:hAnsi="Arial" w:cs="Arial"/>
          <w:bCs/>
          <w:sz w:val="24"/>
          <w:szCs w:val="24"/>
        </w:rPr>
        <w:t>по решению главы администрации либо должностного лица</w:t>
      </w:r>
      <w:r w:rsidRPr="00FD68FF">
        <w:rPr>
          <w:rFonts w:ascii="Arial" w:eastAsia="Calibri" w:hAnsi="Arial" w:cs="Arial"/>
          <w:sz w:val="24"/>
          <w:szCs w:val="24"/>
        </w:rPr>
        <w:t xml:space="preserve"> администрации, ответственного за работу по профилактике коррупционных и  иных правонарушений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>, осуществляет проверку: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50"/>
      <w:bookmarkEnd w:id="5"/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Общественной палатой Российской Федерации;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общероссийскими средствами массовой информации.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9. Комиссия осуществляет проверку: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62"/>
      <w:bookmarkEnd w:id="6"/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Федерации, полнота и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содержание и объем сведений, подлежащих проверке;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срок представления запрашиваемых сведений;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ж) другие необходимые сведения.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6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11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"Об оперативно-розыскной деятельности".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13. </w:t>
      </w:r>
      <w:r w:rsidRPr="00FD68FF">
        <w:rPr>
          <w:rFonts w:ascii="Arial" w:eastAsia="Calibri" w:hAnsi="Arial" w:cs="Arial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" w:history="1">
        <w:r w:rsidRPr="00FD68FF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которых утвержден Указом Президента РФ от 02.04.2013 N 309.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9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пунктах 8</w:t>
        </w:r>
      </w:hyperlink>
      <w:r w:rsidRPr="00FD6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hyperlink r:id="rId10" w:history="1">
        <w:r w:rsidRPr="00FD68F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18. Комиссия обеспечивает: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82"/>
      <w:bookmarkEnd w:id="7"/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84"/>
      <w:bookmarkEnd w:id="8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20. Муниципальный служащий вправе: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</w:t>
      </w:r>
      <w:proofErr w:type="gramStart"/>
      <w:r w:rsidRPr="00FD68F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бращаться в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Pr="00FD68FF">
        <w:rPr>
          <w:rFonts w:ascii="Arial" w:eastAsia="Calibri" w:hAnsi="Arial" w:cs="Arial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1" w:history="1">
        <w:r w:rsidRPr="00FD68FF">
          <w:rPr>
            <w:rFonts w:ascii="Arial" w:eastAsia="Calibri" w:hAnsi="Arial" w:cs="Arial"/>
            <w:sz w:val="24"/>
            <w:szCs w:val="24"/>
          </w:rPr>
          <w:t>подпункте "б" пункта 17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24.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Pr="00FD68FF">
        <w:rPr>
          <w:rFonts w:ascii="Arial" w:eastAsia="Calibri" w:hAnsi="Arial" w:cs="Arial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FD68FF">
        <w:rPr>
          <w:rFonts w:ascii="Arial" w:eastAsia="Calibri" w:hAnsi="Arial" w:cs="Arial"/>
          <w:sz w:val="24"/>
          <w:szCs w:val="24"/>
        </w:rPr>
        <w:t>явившуюся</w:t>
      </w:r>
      <w:proofErr w:type="gramEnd"/>
      <w:r w:rsidRPr="00FD68FF">
        <w:rPr>
          <w:rFonts w:ascii="Arial" w:eastAsia="Calibri" w:hAnsi="Arial" w:cs="Arial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Times New Roman" w:hAnsi="Arial" w:cs="Arial"/>
          <w:sz w:val="24"/>
          <w:szCs w:val="24"/>
          <w:lang w:eastAsia="ru-RU"/>
        </w:rPr>
        <w:t xml:space="preserve">   25. </w:t>
      </w:r>
      <w:r w:rsidRPr="00FD68FF">
        <w:rPr>
          <w:rFonts w:ascii="Arial" w:eastAsia="Calibri" w:hAnsi="Arial" w:cs="Arial"/>
          <w:sz w:val="24"/>
          <w:szCs w:val="24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FD68FF">
        <w:rPr>
          <w:rFonts w:ascii="Arial" w:eastAsia="Calibri" w:hAnsi="Arial" w:cs="Arial"/>
          <w:sz w:val="24"/>
          <w:szCs w:val="24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2" w:history="1">
        <w:r w:rsidRPr="00FD68FF">
          <w:rPr>
            <w:rFonts w:ascii="Arial" w:eastAsia="Calibri" w:hAnsi="Arial" w:cs="Arial"/>
            <w:sz w:val="24"/>
            <w:szCs w:val="24"/>
          </w:rPr>
          <w:t>пункте 23</w:t>
        </w:r>
      </w:hyperlink>
      <w:r w:rsidRPr="00FD68FF">
        <w:rPr>
          <w:rFonts w:ascii="Arial" w:eastAsia="Calibri" w:hAnsi="Arial" w:cs="Arial"/>
          <w:sz w:val="24"/>
          <w:szCs w:val="24"/>
        </w:rPr>
        <w:t xml:space="preserve"> настоящего Положения, принимает одно из следующих решений: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а) назначить гражданина на должность муниципальной службы;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б) отказать гражданину в назначении на должность муниципальной службы;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FD68FF" w:rsidRPr="00FD68FF" w:rsidRDefault="00FD68FF" w:rsidP="00FD6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8FF">
        <w:rPr>
          <w:rFonts w:ascii="Arial" w:eastAsia="Calibri" w:hAnsi="Arial" w:cs="Arial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FD68FF" w:rsidRPr="00FD68FF" w:rsidRDefault="00FD68FF" w:rsidP="00FD6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28"/>
      </w:tblGrid>
      <w:tr w:rsidR="00FD68FF" w:rsidRPr="00FD68FF" w:rsidTr="007109B8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D68FF" w:rsidRPr="00FD68FF" w:rsidRDefault="00FD68FF" w:rsidP="00FD68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68FF" w:rsidRPr="00FD68FF" w:rsidTr="007109B8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D68FF" w:rsidRPr="00FD68FF" w:rsidRDefault="00FD68FF" w:rsidP="00FD68F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6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D68FF" w:rsidRPr="00FD68FF" w:rsidRDefault="00FD68FF" w:rsidP="00FD68FF">
      <w:pPr>
        <w:jc w:val="both"/>
        <w:rPr>
          <w:rFonts w:ascii="Arial" w:eastAsia="Calibri" w:hAnsi="Arial" w:cs="Arial"/>
          <w:sz w:val="24"/>
          <w:szCs w:val="24"/>
        </w:rPr>
      </w:pPr>
    </w:p>
    <w:p w:rsidR="00FD68FF" w:rsidRPr="00FD68FF" w:rsidRDefault="00FD68FF" w:rsidP="00FD68FF">
      <w:pPr>
        <w:jc w:val="both"/>
        <w:rPr>
          <w:rFonts w:ascii="Arial" w:hAnsi="Arial" w:cs="Arial"/>
          <w:sz w:val="24"/>
          <w:szCs w:val="24"/>
        </w:rPr>
      </w:pPr>
    </w:p>
    <w:sectPr w:rsidR="00FD68FF" w:rsidRPr="00FD68FF" w:rsidSect="00FF7B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95"/>
    <w:rsid w:val="00002EF4"/>
    <w:rsid w:val="00072D5F"/>
    <w:rsid w:val="001B49C1"/>
    <w:rsid w:val="00462295"/>
    <w:rsid w:val="00912977"/>
    <w:rsid w:val="00D1459E"/>
    <w:rsid w:val="00EF62B1"/>
    <w:rsid w:val="00FD68FF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8693F3A03A29FA87ED3954003CE9741E7413BF1541C5894IEB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hyperlink" Target="consultantplus://offline/ref=030D70AC2C5217B1BBAF0F24B6B4171D901928286E1CFE8CE24C8EB14BC8EA0F3E39CF5A0C446976R6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hyperlink" Target="consultantplus://offline/ref=5A809F9354D1F5C413437D54462DC5AB6DA0D07A0666A35E1845949AE896F0BEEE0BA276D6DFBA5Cr0F4O" TargetMode="External"/><Relationship Id="rId5" Type="http://schemas.openxmlformats.org/officeDocument/2006/relationships/hyperlink" Target="consultantplus://offline/ref=EA32E458B767A520E513125AF1E131BA0968A726D1494D10F87EC59280CD027CCC4DDB433FE9235DV3c0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CFD6E68E2602C179385319ADEBDCF64D4E149A5E0E23F546887EF2BF6BEED82C36CD58C0BEF1A8Ah6z2G" TargetMode="External"/><Relationship Id="rId4" Type="http://schemas.openxmlformats.org/officeDocument/2006/relationships/hyperlink" Target="consultantplus://offline/ref=34C3291E4ACC1A46B0541F6AC2845E08C8D9A7C163E8221E3717A409C3n2L4G" TargetMode="External"/><Relationship Id="rId9" Type="http://schemas.openxmlformats.org/officeDocument/2006/relationships/hyperlink" Target="consultantplus://offline/ref=2CFD6E68E2602C179385319ADEBDCF64D4E149A5E0E23F546887EF2BF6BEED82C36CD58C0BEF1A8Ah6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2017-12-01T10:03:00Z</cp:lastPrinted>
  <dcterms:created xsi:type="dcterms:W3CDTF">2017-11-27T09:15:00Z</dcterms:created>
  <dcterms:modified xsi:type="dcterms:W3CDTF">2017-12-06T07:11:00Z</dcterms:modified>
</cp:coreProperties>
</file>